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9C090" w14:textId="40FDDC0B" w:rsidR="00584DA3" w:rsidRPr="009C23E3" w:rsidRDefault="00FA0130" w:rsidP="00FA0130">
      <w:pPr>
        <w:rPr>
          <w:rFonts w:asciiTheme="minorHAnsi" w:hAnsiTheme="minorHAnsi"/>
          <w:b/>
          <w:sz w:val="28"/>
          <w:szCs w:val="28"/>
        </w:rPr>
      </w:pPr>
      <w:r>
        <w:rPr>
          <w:noProof/>
        </w:rPr>
        <w:drawing>
          <wp:inline distT="0" distB="0" distL="0" distR="0" wp14:anchorId="46AC1791" wp14:editId="5310FB34">
            <wp:extent cx="1781175" cy="4000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400050"/>
                    </a:xfrm>
                    <a:prstGeom prst="rect">
                      <a:avLst/>
                    </a:prstGeom>
                    <a:noFill/>
                    <a:ln>
                      <a:noFill/>
                    </a:ln>
                  </pic:spPr>
                </pic:pic>
              </a:graphicData>
            </a:graphic>
          </wp:inline>
        </w:drawing>
      </w:r>
      <w:r w:rsidR="00CC76E5">
        <w:rPr>
          <w:noProof/>
        </w:rPr>
        <w:drawing>
          <wp:anchor distT="0" distB="0" distL="114300" distR="114300" simplePos="0" relativeHeight="251661312" behindDoc="1" locked="0" layoutInCell="1" allowOverlap="1" wp14:anchorId="4EAEE8E6" wp14:editId="272990DB">
            <wp:simplePos x="0" y="0"/>
            <wp:positionH relativeFrom="column">
              <wp:posOffset>6187440</wp:posOffset>
            </wp:positionH>
            <wp:positionV relativeFrom="paragraph">
              <wp:posOffset>-19685</wp:posOffset>
            </wp:positionV>
            <wp:extent cx="596265" cy="684530"/>
            <wp:effectExtent l="0" t="0" r="0" b="1270"/>
            <wp:wrapNone/>
            <wp:docPr id="3" name="Picture 3" descr="/Users/mbowman4/Desktop/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bowman4/Desktop/Unknow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265" cy="684530"/>
                    </a:xfrm>
                    <a:prstGeom prst="rect">
                      <a:avLst/>
                    </a:prstGeom>
                    <a:noFill/>
                    <a:ln>
                      <a:noFill/>
                    </a:ln>
                  </pic:spPr>
                </pic:pic>
              </a:graphicData>
            </a:graphic>
          </wp:anchor>
        </w:drawing>
      </w:r>
      <w:r>
        <w:rPr>
          <w:rFonts w:asciiTheme="minorHAnsi" w:hAnsiTheme="minorHAnsi"/>
          <w:b/>
          <w:sz w:val="28"/>
          <w:szCs w:val="28"/>
        </w:rPr>
        <w:tab/>
      </w:r>
      <w:r>
        <w:rPr>
          <w:rFonts w:asciiTheme="minorHAnsi" w:hAnsiTheme="minorHAnsi"/>
          <w:b/>
          <w:sz w:val="28"/>
          <w:szCs w:val="28"/>
        </w:rPr>
        <w:tab/>
        <w:t xml:space="preserve">        </w:t>
      </w:r>
      <w:r w:rsidR="00584DA3" w:rsidRPr="009C23E3">
        <w:rPr>
          <w:rFonts w:asciiTheme="minorHAnsi" w:hAnsiTheme="minorHAnsi"/>
          <w:b/>
          <w:sz w:val="28"/>
          <w:szCs w:val="28"/>
        </w:rPr>
        <w:t>Math 141</w:t>
      </w:r>
      <w:r w:rsidR="00A06320">
        <w:rPr>
          <w:rFonts w:asciiTheme="minorHAnsi" w:hAnsiTheme="minorHAnsi"/>
          <w:b/>
          <w:sz w:val="28"/>
          <w:szCs w:val="28"/>
        </w:rPr>
        <w:t xml:space="preserve"> – Precalculus I</w:t>
      </w:r>
    </w:p>
    <w:p w14:paraId="268D2709" w14:textId="2050B976" w:rsidR="00584DA3" w:rsidRPr="009C23E3" w:rsidRDefault="00F71D8E" w:rsidP="006D5625">
      <w:pPr>
        <w:jc w:val="center"/>
        <w:rPr>
          <w:rFonts w:asciiTheme="minorHAnsi" w:hAnsiTheme="minorHAnsi"/>
          <w:b/>
          <w:sz w:val="28"/>
          <w:szCs w:val="28"/>
        </w:rPr>
      </w:pPr>
      <w:r>
        <w:rPr>
          <w:rFonts w:asciiTheme="minorHAnsi" w:hAnsiTheme="minorHAnsi"/>
          <w:b/>
          <w:sz w:val="28"/>
          <w:szCs w:val="28"/>
        </w:rPr>
        <w:t>Fall Quarter 20</w:t>
      </w:r>
      <w:r w:rsidR="00434333">
        <w:rPr>
          <w:rFonts w:asciiTheme="minorHAnsi" w:hAnsiTheme="minorHAnsi"/>
          <w:b/>
          <w:sz w:val="28"/>
          <w:szCs w:val="28"/>
        </w:rPr>
        <w:t>2</w:t>
      </w:r>
      <w:r w:rsidR="00873453">
        <w:rPr>
          <w:rFonts w:asciiTheme="minorHAnsi" w:hAnsiTheme="minorHAnsi"/>
          <w:b/>
          <w:sz w:val="28"/>
          <w:szCs w:val="28"/>
        </w:rPr>
        <w:t>3</w:t>
      </w:r>
    </w:p>
    <w:p w14:paraId="101F4C21" w14:textId="77777777" w:rsidR="00284FA5" w:rsidRPr="009C23E3" w:rsidRDefault="00284FA5" w:rsidP="006D5625">
      <w:pPr>
        <w:jc w:val="both"/>
        <w:rPr>
          <w:rFonts w:asciiTheme="minorHAnsi" w:hAnsiTheme="minorHAnsi"/>
          <w:b/>
        </w:rPr>
      </w:pPr>
    </w:p>
    <w:p w14:paraId="1BB848E2" w14:textId="60767DA7" w:rsidR="00584DA3" w:rsidRPr="00DE2EB0" w:rsidRDefault="00584DA3" w:rsidP="006D5625">
      <w:pPr>
        <w:rPr>
          <w:rFonts w:asciiTheme="minorHAnsi" w:hAnsiTheme="minorHAnsi"/>
          <w:sz w:val="20"/>
        </w:rPr>
      </w:pPr>
      <w:r w:rsidRPr="00DE2EB0">
        <w:rPr>
          <w:rFonts w:asciiTheme="minorHAnsi" w:hAnsiTheme="minorHAnsi"/>
          <w:sz w:val="20"/>
        </w:rPr>
        <w:t>I</w:t>
      </w:r>
      <w:r w:rsidR="00B01ED4">
        <w:rPr>
          <w:rFonts w:asciiTheme="minorHAnsi" w:hAnsiTheme="minorHAnsi"/>
          <w:sz w:val="20"/>
        </w:rPr>
        <w:t xml:space="preserve">nstructor:  </w:t>
      </w:r>
      <w:r w:rsidR="00873453">
        <w:rPr>
          <w:rFonts w:asciiTheme="minorHAnsi" w:hAnsiTheme="minorHAnsi"/>
          <w:sz w:val="20"/>
        </w:rPr>
        <w:t>Angela Frye</w:t>
      </w:r>
      <w:r w:rsidRPr="00DE2EB0">
        <w:rPr>
          <w:rFonts w:asciiTheme="minorHAnsi" w:hAnsiTheme="minorHAnsi"/>
          <w:sz w:val="20"/>
        </w:rPr>
        <w:tab/>
      </w:r>
      <w:r w:rsidRPr="00DE2EB0">
        <w:rPr>
          <w:rFonts w:asciiTheme="minorHAnsi" w:hAnsiTheme="minorHAnsi"/>
          <w:sz w:val="20"/>
        </w:rPr>
        <w:tab/>
      </w:r>
      <w:r w:rsidR="004266CA" w:rsidRPr="00DE2EB0">
        <w:rPr>
          <w:rFonts w:asciiTheme="minorHAnsi" w:hAnsiTheme="minorHAnsi"/>
          <w:sz w:val="20"/>
        </w:rPr>
        <w:tab/>
      </w:r>
      <w:r w:rsidR="00B01ED4">
        <w:rPr>
          <w:rFonts w:asciiTheme="minorHAnsi" w:hAnsiTheme="minorHAnsi"/>
          <w:sz w:val="20"/>
        </w:rPr>
        <w:t xml:space="preserve">Telephone: </w:t>
      </w:r>
    </w:p>
    <w:p w14:paraId="07D0D71A" w14:textId="4429A162" w:rsidR="00584DA3" w:rsidRPr="00DE2EB0" w:rsidRDefault="00873453" w:rsidP="006D5625">
      <w:pPr>
        <w:rPr>
          <w:rFonts w:asciiTheme="minorHAnsi" w:hAnsiTheme="minorHAnsi"/>
          <w:sz w:val="20"/>
        </w:rPr>
      </w:pPr>
      <w:r>
        <w:rPr>
          <w:rFonts w:asciiTheme="minorHAnsi" w:hAnsiTheme="minorHAnsi"/>
          <w:sz w:val="20"/>
        </w:rPr>
        <w:t>Room:  205</w:t>
      </w:r>
      <w:r>
        <w:rPr>
          <w:rFonts w:asciiTheme="minorHAnsi" w:hAnsiTheme="minorHAnsi"/>
          <w:sz w:val="20"/>
        </w:rPr>
        <w:tab/>
      </w:r>
      <w:r w:rsidR="00584DA3" w:rsidRPr="00DE2EB0">
        <w:rPr>
          <w:rFonts w:asciiTheme="minorHAnsi" w:hAnsiTheme="minorHAnsi"/>
          <w:sz w:val="20"/>
        </w:rPr>
        <w:tab/>
      </w:r>
      <w:r w:rsidR="00584DA3" w:rsidRPr="00DE2EB0">
        <w:rPr>
          <w:rFonts w:asciiTheme="minorHAnsi" w:hAnsiTheme="minorHAnsi"/>
          <w:sz w:val="20"/>
        </w:rPr>
        <w:tab/>
      </w:r>
      <w:r w:rsidR="004266CA" w:rsidRPr="00DE2EB0">
        <w:rPr>
          <w:rFonts w:asciiTheme="minorHAnsi" w:hAnsiTheme="minorHAnsi"/>
          <w:sz w:val="20"/>
        </w:rPr>
        <w:tab/>
      </w:r>
      <w:r w:rsidR="00584DA3" w:rsidRPr="00DE2EB0">
        <w:rPr>
          <w:rFonts w:asciiTheme="minorHAnsi" w:hAnsiTheme="minorHAnsi"/>
          <w:sz w:val="20"/>
        </w:rPr>
        <w:t xml:space="preserve">Email: </w:t>
      </w:r>
      <w:r>
        <w:rPr>
          <w:rFonts w:asciiTheme="minorHAnsi" w:hAnsiTheme="minorHAnsi"/>
          <w:sz w:val="20"/>
        </w:rPr>
        <w:t>afrye@freemansd.org</w:t>
      </w:r>
    </w:p>
    <w:p w14:paraId="71D8C17B" w14:textId="7B6522FA" w:rsidR="00584DA3" w:rsidRPr="00DE2EB0" w:rsidRDefault="00873453" w:rsidP="006D5625">
      <w:pPr>
        <w:rPr>
          <w:rFonts w:asciiTheme="minorHAnsi" w:hAnsiTheme="minorHAnsi"/>
          <w:bCs/>
          <w:sz w:val="20"/>
        </w:rPr>
      </w:pPr>
      <w:r>
        <w:rPr>
          <w:rFonts w:asciiTheme="minorHAnsi" w:hAnsiTheme="minorHAnsi"/>
          <w:sz w:val="20"/>
        </w:rPr>
        <w:t>Prep Period:  9:10 – 10:00 am</w:t>
      </w:r>
    </w:p>
    <w:p w14:paraId="23837F00" w14:textId="77777777" w:rsidR="00584DA3" w:rsidRPr="007E219E" w:rsidRDefault="00584DA3" w:rsidP="006D5625">
      <w:pPr>
        <w:jc w:val="both"/>
        <w:rPr>
          <w:rFonts w:asciiTheme="minorHAnsi" w:hAnsiTheme="minorHAnsi"/>
          <w:b/>
          <w:sz w:val="20"/>
        </w:rPr>
      </w:pPr>
    </w:p>
    <w:p w14:paraId="06ABEB76" w14:textId="77777777" w:rsidR="00584DA3" w:rsidRPr="007E219E" w:rsidRDefault="00584DA3" w:rsidP="006D5625">
      <w:pPr>
        <w:jc w:val="both"/>
        <w:rPr>
          <w:rFonts w:asciiTheme="minorHAnsi" w:hAnsiTheme="minorHAnsi"/>
          <w:b/>
          <w:sz w:val="20"/>
        </w:rPr>
      </w:pPr>
      <w:r w:rsidRPr="007E219E">
        <w:rPr>
          <w:rFonts w:asciiTheme="minorHAnsi" w:hAnsiTheme="minorHAnsi"/>
          <w:b/>
          <w:sz w:val="20"/>
        </w:rPr>
        <w:t>*Please turn off and put away cell phones before entering class.  Texting or listening to</w:t>
      </w:r>
      <w:r w:rsidR="00B66564">
        <w:rPr>
          <w:rFonts w:asciiTheme="minorHAnsi" w:hAnsiTheme="minorHAnsi"/>
          <w:b/>
          <w:sz w:val="20"/>
        </w:rPr>
        <w:t xml:space="preserve"> electronic devices</w:t>
      </w:r>
      <w:r w:rsidRPr="007E219E">
        <w:rPr>
          <w:rFonts w:asciiTheme="minorHAnsi" w:hAnsiTheme="minorHAnsi"/>
          <w:b/>
          <w:sz w:val="20"/>
        </w:rPr>
        <w:t xml:space="preserve"> is prohibited once you enter the classroom.  Using a prohibited device during an assessment will result in a grade of 0 on that assessment.</w:t>
      </w:r>
    </w:p>
    <w:p w14:paraId="0C74B3C9" w14:textId="77777777" w:rsidR="00584DA3" w:rsidRPr="009C23E3" w:rsidRDefault="00584DA3" w:rsidP="006D5625">
      <w:pPr>
        <w:jc w:val="both"/>
        <w:rPr>
          <w:rFonts w:asciiTheme="minorHAnsi" w:hAnsiTheme="minorHAnsi"/>
        </w:rPr>
      </w:pPr>
    </w:p>
    <w:p w14:paraId="7421D60C" w14:textId="77777777" w:rsidR="00584DA3" w:rsidRPr="006D5625" w:rsidRDefault="00584DA3" w:rsidP="006D5625">
      <w:pPr>
        <w:jc w:val="both"/>
        <w:rPr>
          <w:rFonts w:asciiTheme="minorHAnsi" w:hAnsiTheme="minorHAnsi"/>
          <w:sz w:val="22"/>
          <w:szCs w:val="22"/>
        </w:rPr>
      </w:pPr>
      <w:r w:rsidRPr="006D5625">
        <w:rPr>
          <w:rFonts w:asciiTheme="minorHAnsi" w:hAnsiTheme="minorHAnsi"/>
          <w:sz w:val="22"/>
          <w:szCs w:val="22"/>
          <w:u w:val="single"/>
        </w:rPr>
        <w:t>Textbook:</w:t>
      </w:r>
      <w:r w:rsidRPr="006D5625">
        <w:rPr>
          <w:rFonts w:asciiTheme="minorHAnsi" w:hAnsiTheme="minorHAnsi"/>
          <w:sz w:val="22"/>
          <w:szCs w:val="22"/>
        </w:rPr>
        <w:t xml:space="preserve"> </w:t>
      </w:r>
      <w:r w:rsidRPr="006D5625">
        <w:rPr>
          <w:rFonts w:asciiTheme="minorHAnsi" w:hAnsiTheme="minorHAnsi"/>
          <w:i/>
          <w:sz w:val="22"/>
          <w:szCs w:val="22"/>
        </w:rPr>
        <w:t>Precalculus: Mathematics for Calculus</w:t>
      </w:r>
      <w:r w:rsidRPr="006D5625">
        <w:rPr>
          <w:rFonts w:asciiTheme="minorHAnsi" w:hAnsiTheme="minorHAnsi"/>
          <w:sz w:val="22"/>
          <w:szCs w:val="22"/>
        </w:rPr>
        <w:t xml:space="preserve">, </w:t>
      </w:r>
      <w:r w:rsidR="001D1A47">
        <w:rPr>
          <w:rFonts w:asciiTheme="minorHAnsi" w:hAnsiTheme="minorHAnsi"/>
          <w:sz w:val="22"/>
          <w:szCs w:val="22"/>
        </w:rPr>
        <w:t>seventh</w:t>
      </w:r>
      <w:r w:rsidRPr="006D5625">
        <w:rPr>
          <w:rFonts w:asciiTheme="minorHAnsi" w:hAnsiTheme="minorHAnsi"/>
          <w:sz w:val="22"/>
          <w:szCs w:val="22"/>
        </w:rPr>
        <w:t xml:space="preserve"> edition, by Stewart, Redlin, and Watson.</w:t>
      </w:r>
    </w:p>
    <w:p w14:paraId="511D74C2" w14:textId="77777777" w:rsidR="00584DA3" w:rsidRPr="007E0C29" w:rsidRDefault="00584DA3" w:rsidP="006D5625">
      <w:pPr>
        <w:ind w:left="360"/>
        <w:jc w:val="both"/>
        <w:rPr>
          <w:rFonts w:asciiTheme="minorHAnsi" w:hAnsiTheme="minorHAnsi"/>
          <w:sz w:val="20"/>
        </w:rPr>
      </w:pPr>
    </w:p>
    <w:p w14:paraId="72150D9E" w14:textId="77777777" w:rsidR="008023A2" w:rsidRPr="008922AD" w:rsidRDefault="008023A2" w:rsidP="008023A2">
      <w:pPr>
        <w:jc w:val="both"/>
        <w:rPr>
          <w:rFonts w:asciiTheme="minorHAnsi" w:hAnsiTheme="minorHAnsi"/>
          <w:sz w:val="22"/>
          <w:szCs w:val="22"/>
        </w:rPr>
      </w:pPr>
      <w:r>
        <w:rPr>
          <w:rFonts w:asciiTheme="minorHAnsi" w:hAnsiTheme="minorHAnsi"/>
          <w:sz w:val="22"/>
          <w:szCs w:val="22"/>
          <w:u w:val="single"/>
        </w:rPr>
        <w:t>Course Description:</w:t>
      </w:r>
      <w:r>
        <w:rPr>
          <w:rFonts w:asciiTheme="minorHAnsi" w:hAnsiTheme="minorHAnsi"/>
          <w:sz w:val="22"/>
          <w:szCs w:val="22"/>
        </w:rPr>
        <w:t xml:space="preserve"> </w:t>
      </w:r>
      <w:r w:rsidR="007A70AA" w:rsidRPr="007A70AA">
        <w:rPr>
          <w:rFonts w:asciiTheme="minorHAnsi" w:hAnsiTheme="minorHAnsi"/>
          <w:sz w:val="22"/>
          <w:lang w:val="en"/>
        </w:rPr>
        <w:t>This course includes modeling, rates of change and structure of functions; especially polynomial, rational, logarithmic and exponential. Problem solving, use of graphing tools and abstract reasoning are emphasized throughout the course.</w:t>
      </w:r>
    </w:p>
    <w:p w14:paraId="2CB849C1" w14:textId="77777777" w:rsidR="008023A2" w:rsidRDefault="008023A2" w:rsidP="006D5625">
      <w:pPr>
        <w:jc w:val="both"/>
        <w:rPr>
          <w:rFonts w:asciiTheme="minorHAnsi" w:hAnsiTheme="minorHAnsi"/>
          <w:sz w:val="22"/>
          <w:szCs w:val="22"/>
          <w:u w:val="single"/>
        </w:rPr>
      </w:pPr>
    </w:p>
    <w:p w14:paraId="34F2458F" w14:textId="57EEA91A" w:rsidR="00584DA3" w:rsidRPr="006D5625" w:rsidRDefault="00584DA3" w:rsidP="006D5625">
      <w:pPr>
        <w:jc w:val="both"/>
        <w:rPr>
          <w:rFonts w:asciiTheme="minorHAnsi" w:hAnsiTheme="minorHAnsi"/>
          <w:sz w:val="22"/>
          <w:szCs w:val="22"/>
        </w:rPr>
      </w:pPr>
      <w:r w:rsidRPr="006D5625">
        <w:rPr>
          <w:rFonts w:asciiTheme="minorHAnsi" w:hAnsiTheme="minorHAnsi"/>
          <w:sz w:val="22"/>
          <w:szCs w:val="22"/>
          <w:u w:val="single"/>
        </w:rPr>
        <w:t>Homework:</w:t>
      </w:r>
      <w:r w:rsidRPr="006D5625">
        <w:rPr>
          <w:rFonts w:asciiTheme="minorHAnsi" w:hAnsiTheme="minorHAnsi"/>
          <w:sz w:val="22"/>
          <w:szCs w:val="22"/>
        </w:rPr>
        <w:t xml:space="preserve">  Generally, 2-3 hours of outside work is required for every hour of class time; this will vary among students depending upon their level of academic preparation.  </w:t>
      </w:r>
      <w:r w:rsidR="00873453">
        <w:rPr>
          <w:rFonts w:asciiTheme="minorHAnsi" w:hAnsiTheme="minorHAnsi"/>
          <w:sz w:val="22"/>
          <w:szCs w:val="22"/>
        </w:rPr>
        <w:t>Homework</w:t>
      </w:r>
      <w:r w:rsidRPr="006D5625">
        <w:rPr>
          <w:rFonts w:asciiTheme="minorHAnsi" w:hAnsiTheme="minorHAnsi"/>
          <w:sz w:val="22"/>
          <w:szCs w:val="22"/>
        </w:rPr>
        <w:t xml:space="preserve"> will </w:t>
      </w:r>
      <w:r w:rsidR="00873453">
        <w:rPr>
          <w:rFonts w:asciiTheme="minorHAnsi" w:hAnsiTheme="minorHAnsi"/>
          <w:sz w:val="22"/>
          <w:szCs w:val="22"/>
        </w:rPr>
        <w:t xml:space="preserve">not </w:t>
      </w:r>
      <w:r w:rsidRPr="006D5625">
        <w:rPr>
          <w:rFonts w:asciiTheme="minorHAnsi" w:hAnsiTheme="minorHAnsi"/>
          <w:sz w:val="22"/>
          <w:szCs w:val="22"/>
        </w:rPr>
        <w:t xml:space="preserve">be graded, but you should ask any questions you have about the homework problems.  If you need more practice, work more problems.  </w:t>
      </w:r>
    </w:p>
    <w:p w14:paraId="4D634DA0" w14:textId="77777777" w:rsidR="00584DA3" w:rsidRPr="007E0C29" w:rsidRDefault="00584DA3" w:rsidP="006D5625">
      <w:pPr>
        <w:ind w:left="360"/>
        <w:jc w:val="both"/>
        <w:rPr>
          <w:rFonts w:asciiTheme="minorHAnsi" w:hAnsiTheme="minorHAnsi"/>
          <w:sz w:val="20"/>
        </w:rPr>
      </w:pPr>
    </w:p>
    <w:p w14:paraId="75A5C252" w14:textId="77777777" w:rsidR="00584DA3" w:rsidRPr="006D5625" w:rsidRDefault="00584DA3" w:rsidP="006D5625">
      <w:pPr>
        <w:jc w:val="both"/>
        <w:rPr>
          <w:rFonts w:asciiTheme="minorHAnsi" w:hAnsiTheme="minorHAnsi"/>
          <w:sz w:val="22"/>
          <w:szCs w:val="22"/>
        </w:rPr>
      </w:pPr>
      <w:r w:rsidRPr="006D5625">
        <w:rPr>
          <w:rFonts w:asciiTheme="minorHAnsi" w:hAnsiTheme="minorHAnsi"/>
          <w:sz w:val="22"/>
          <w:szCs w:val="22"/>
          <w:u w:val="single"/>
        </w:rPr>
        <w:t>Attendance:</w:t>
      </w:r>
      <w:r w:rsidRPr="006D5625">
        <w:rPr>
          <w:rFonts w:asciiTheme="minorHAnsi" w:hAnsiTheme="minorHAnsi"/>
          <w:sz w:val="22"/>
          <w:szCs w:val="22"/>
        </w:rPr>
        <w:t xml:space="preserve"> Regular attendance and participation is expected</w:t>
      </w:r>
      <w:r w:rsidR="006D5625">
        <w:rPr>
          <w:rFonts w:asciiTheme="minorHAnsi" w:hAnsiTheme="minorHAnsi"/>
          <w:sz w:val="22"/>
          <w:szCs w:val="22"/>
        </w:rPr>
        <w:t xml:space="preserve"> and appreciated</w:t>
      </w:r>
      <w:r w:rsidRPr="006D5625">
        <w:rPr>
          <w:rFonts w:asciiTheme="minorHAnsi" w:hAnsiTheme="minorHAnsi"/>
          <w:sz w:val="22"/>
          <w:szCs w:val="22"/>
        </w:rPr>
        <w:t xml:space="preserve">.  </w:t>
      </w:r>
    </w:p>
    <w:p w14:paraId="731CC3C4" w14:textId="77777777" w:rsidR="00584DA3" w:rsidRPr="007E0C29" w:rsidRDefault="00584DA3" w:rsidP="006D5625">
      <w:pPr>
        <w:ind w:left="360"/>
        <w:jc w:val="both"/>
        <w:rPr>
          <w:rFonts w:asciiTheme="minorHAnsi" w:hAnsiTheme="minorHAnsi"/>
          <w:sz w:val="20"/>
        </w:rPr>
      </w:pPr>
    </w:p>
    <w:p w14:paraId="318F1956" w14:textId="2B9F7FE4" w:rsidR="00584DA3" w:rsidRPr="006D5625" w:rsidRDefault="00584DA3" w:rsidP="006D5625">
      <w:pPr>
        <w:jc w:val="both"/>
        <w:rPr>
          <w:rFonts w:asciiTheme="minorHAnsi" w:hAnsiTheme="minorHAnsi"/>
          <w:sz w:val="22"/>
          <w:szCs w:val="22"/>
        </w:rPr>
      </w:pPr>
      <w:r w:rsidRPr="006D5625">
        <w:rPr>
          <w:rFonts w:asciiTheme="minorHAnsi" w:hAnsiTheme="minorHAnsi"/>
          <w:sz w:val="22"/>
          <w:szCs w:val="22"/>
          <w:u w:val="single"/>
        </w:rPr>
        <w:t>Quizzes:</w:t>
      </w:r>
      <w:r w:rsidRPr="006D5625">
        <w:rPr>
          <w:rFonts w:asciiTheme="minorHAnsi" w:hAnsiTheme="minorHAnsi"/>
          <w:sz w:val="22"/>
          <w:szCs w:val="22"/>
        </w:rPr>
        <w:t xml:space="preserve">  There </w:t>
      </w:r>
      <w:r w:rsidR="00E83F42" w:rsidRPr="006D5625">
        <w:rPr>
          <w:rFonts w:asciiTheme="minorHAnsi" w:hAnsiTheme="minorHAnsi"/>
          <w:sz w:val="22"/>
          <w:szCs w:val="22"/>
        </w:rPr>
        <w:t>will</w:t>
      </w:r>
      <w:r w:rsidRPr="006D5625">
        <w:rPr>
          <w:rFonts w:asciiTheme="minorHAnsi" w:hAnsiTheme="minorHAnsi"/>
          <w:sz w:val="22"/>
          <w:szCs w:val="22"/>
        </w:rPr>
        <w:t xml:space="preserve"> be in class quizzes</w:t>
      </w:r>
      <w:r w:rsidR="00873453">
        <w:rPr>
          <w:rFonts w:asciiTheme="minorHAnsi" w:hAnsiTheme="minorHAnsi"/>
          <w:sz w:val="22"/>
          <w:szCs w:val="22"/>
        </w:rPr>
        <w:t xml:space="preserve"> every Friday (or the last day of the school week)</w:t>
      </w:r>
      <w:r w:rsidRPr="006D5625">
        <w:rPr>
          <w:rFonts w:asciiTheme="minorHAnsi" w:hAnsiTheme="minorHAnsi"/>
          <w:sz w:val="22"/>
          <w:szCs w:val="22"/>
        </w:rPr>
        <w:t xml:space="preserve">.  Quizzes </w:t>
      </w:r>
      <w:r w:rsidR="00873453">
        <w:rPr>
          <w:rFonts w:asciiTheme="minorHAnsi" w:hAnsiTheme="minorHAnsi"/>
          <w:sz w:val="22"/>
          <w:szCs w:val="22"/>
        </w:rPr>
        <w:t>should</w:t>
      </w:r>
      <w:r w:rsidRPr="006D5625">
        <w:rPr>
          <w:rFonts w:asciiTheme="minorHAnsi" w:hAnsiTheme="minorHAnsi"/>
          <w:sz w:val="22"/>
          <w:szCs w:val="22"/>
        </w:rPr>
        <w:t xml:space="preserve"> be made up if they are missed</w:t>
      </w:r>
      <w:r w:rsidR="00873453">
        <w:rPr>
          <w:rFonts w:asciiTheme="minorHAnsi" w:hAnsiTheme="minorHAnsi"/>
          <w:sz w:val="22"/>
          <w:szCs w:val="22"/>
        </w:rPr>
        <w:t xml:space="preserve"> as soon as possible</w:t>
      </w:r>
      <w:r w:rsidRPr="006D5625">
        <w:rPr>
          <w:rFonts w:asciiTheme="minorHAnsi" w:hAnsiTheme="minorHAnsi"/>
          <w:sz w:val="22"/>
          <w:szCs w:val="22"/>
        </w:rPr>
        <w:t xml:space="preserve">.  Each quiz should be a learning experience.  They shouldn’t be painful.  </w:t>
      </w:r>
      <w:r w:rsidR="00873453">
        <w:rPr>
          <w:rFonts w:asciiTheme="minorHAnsi" w:hAnsiTheme="minorHAnsi"/>
          <w:sz w:val="22"/>
          <w:szCs w:val="22"/>
        </w:rPr>
        <w:t>You may retake quizzes up until exam day.</w:t>
      </w:r>
    </w:p>
    <w:p w14:paraId="59CBB7B5" w14:textId="77777777" w:rsidR="00584DA3" w:rsidRPr="007E0C29" w:rsidRDefault="00584DA3" w:rsidP="006D5625">
      <w:pPr>
        <w:ind w:left="360"/>
        <w:jc w:val="both"/>
        <w:rPr>
          <w:rFonts w:asciiTheme="minorHAnsi" w:hAnsiTheme="minorHAnsi"/>
          <w:sz w:val="20"/>
        </w:rPr>
      </w:pPr>
    </w:p>
    <w:p w14:paraId="77536ED2" w14:textId="6CDB141D" w:rsidR="00F26426" w:rsidRPr="006D5625" w:rsidRDefault="00F26426" w:rsidP="006D5625">
      <w:pPr>
        <w:widowControl w:val="0"/>
        <w:tabs>
          <w:tab w:val="left" w:pos="720"/>
        </w:tabs>
        <w:autoSpaceDE w:val="0"/>
        <w:autoSpaceDN w:val="0"/>
        <w:adjustRightInd w:val="0"/>
        <w:jc w:val="both"/>
        <w:rPr>
          <w:rFonts w:asciiTheme="minorHAnsi" w:hAnsiTheme="minorHAnsi"/>
          <w:sz w:val="22"/>
          <w:szCs w:val="22"/>
        </w:rPr>
      </w:pPr>
      <w:r w:rsidRPr="006D5625">
        <w:rPr>
          <w:rFonts w:asciiTheme="minorHAnsi" w:hAnsiTheme="minorHAnsi"/>
          <w:sz w:val="22"/>
          <w:szCs w:val="22"/>
          <w:u w:val="single"/>
        </w:rPr>
        <w:t>Calculators:</w:t>
      </w:r>
      <w:r w:rsidRPr="006D5625">
        <w:rPr>
          <w:rFonts w:asciiTheme="minorHAnsi" w:hAnsiTheme="minorHAnsi"/>
          <w:sz w:val="22"/>
          <w:szCs w:val="22"/>
        </w:rPr>
        <w:t xml:space="preserve"> For some of your homework problems you will need to use technology to graph.  </w:t>
      </w:r>
      <w:r w:rsidR="00873453">
        <w:rPr>
          <w:rFonts w:asciiTheme="minorHAnsi" w:hAnsiTheme="minorHAnsi"/>
          <w:sz w:val="22"/>
          <w:szCs w:val="22"/>
        </w:rPr>
        <w:t xml:space="preserve">A TI-84 graphing calculator is recommended.  </w:t>
      </w:r>
      <w:r w:rsidRPr="006D5625">
        <w:rPr>
          <w:rFonts w:asciiTheme="minorHAnsi" w:hAnsiTheme="minorHAnsi"/>
          <w:sz w:val="22"/>
          <w:szCs w:val="22"/>
        </w:rPr>
        <w:t xml:space="preserve">If you do not have a graphing calculator there </w:t>
      </w:r>
      <w:r w:rsidR="00873453">
        <w:rPr>
          <w:rFonts w:asciiTheme="minorHAnsi" w:hAnsiTheme="minorHAnsi"/>
          <w:sz w:val="22"/>
          <w:szCs w:val="22"/>
        </w:rPr>
        <w:t xml:space="preserve">are calculators in my room that you may borrow for the class period.  </w:t>
      </w:r>
      <w:r w:rsidRPr="006D5625">
        <w:rPr>
          <w:rFonts w:asciiTheme="minorHAnsi" w:hAnsiTheme="minorHAnsi"/>
          <w:b/>
          <w:sz w:val="22"/>
          <w:szCs w:val="22"/>
        </w:rPr>
        <w:t xml:space="preserve">TI-89, TI-92, HP 48G, or calculators with a </w:t>
      </w:r>
      <w:r w:rsidR="003F6B9D" w:rsidRPr="006D5625">
        <w:rPr>
          <w:rFonts w:asciiTheme="minorHAnsi" w:hAnsiTheme="minorHAnsi"/>
          <w:b/>
          <w:sz w:val="22"/>
          <w:szCs w:val="22"/>
        </w:rPr>
        <w:t>built-in</w:t>
      </w:r>
      <w:r w:rsidRPr="006D5625">
        <w:rPr>
          <w:rFonts w:asciiTheme="minorHAnsi" w:hAnsiTheme="minorHAnsi"/>
          <w:b/>
          <w:sz w:val="22"/>
          <w:szCs w:val="22"/>
        </w:rPr>
        <w:t xml:space="preserve"> library or symbolic manipulation capability are not allowed on exams or quizzes</w:t>
      </w:r>
      <w:r w:rsidRPr="006D5625">
        <w:rPr>
          <w:rFonts w:asciiTheme="minorHAnsi" w:hAnsiTheme="minorHAnsi"/>
          <w:sz w:val="22"/>
          <w:szCs w:val="22"/>
        </w:rPr>
        <w:t xml:space="preserve">.  </w:t>
      </w:r>
      <w:r w:rsidR="00440D1E" w:rsidRPr="006D5625">
        <w:rPr>
          <w:rFonts w:asciiTheme="minorHAnsi" w:hAnsiTheme="minorHAnsi"/>
          <w:sz w:val="22"/>
          <w:szCs w:val="22"/>
        </w:rPr>
        <w:t>Calculators</w:t>
      </w:r>
      <w:r w:rsidRPr="006D5625">
        <w:rPr>
          <w:rFonts w:asciiTheme="minorHAnsi" w:hAnsiTheme="minorHAnsi"/>
          <w:sz w:val="22"/>
          <w:szCs w:val="22"/>
        </w:rPr>
        <w:t xml:space="preserve"> </w:t>
      </w:r>
      <w:r w:rsidR="00440D1E" w:rsidRPr="006D5625">
        <w:rPr>
          <w:rFonts w:asciiTheme="minorHAnsi" w:hAnsiTheme="minorHAnsi"/>
          <w:sz w:val="22"/>
          <w:szCs w:val="22"/>
        </w:rPr>
        <w:t>will</w:t>
      </w:r>
      <w:r w:rsidRPr="006D5625">
        <w:rPr>
          <w:rFonts w:asciiTheme="minorHAnsi" w:hAnsiTheme="minorHAnsi"/>
          <w:sz w:val="22"/>
          <w:szCs w:val="22"/>
        </w:rPr>
        <w:t xml:space="preserve"> be proh</w:t>
      </w:r>
      <w:r w:rsidR="00440D1E" w:rsidRPr="006D5625">
        <w:rPr>
          <w:rFonts w:asciiTheme="minorHAnsi" w:hAnsiTheme="minorHAnsi"/>
          <w:sz w:val="22"/>
          <w:szCs w:val="22"/>
        </w:rPr>
        <w:t>ibited on many quizzes and exams, so be sure that when you’re doing something with your calculator, you understand it well enough to do it without as well.</w:t>
      </w:r>
    </w:p>
    <w:p w14:paraId="56CF66D9" w14:textId="77777777" w:rsidR="00584DA3" w:rsidRPr="007E0C29" w:rsidRDefault="00584DA3" w:rsidP="006D5625">
      <w:pPr>
        <w:ind w:left="360"/>
        <w:jc w:val="both"/>
        <w:rPr>
          <w:rFonts w:asciiTheme="minorHAnsi" w:hAnsiTheme="minorHAnsi"/>
          <w:sz w:val="20"/>
        </w:rPr>
      </w:pPr>
    </w:p>
    <w:p w14:paraId="6DA976B5" w14:textId="6C32E9DF" w:rsidR="00584DA3" w:rsidRPr="006D5625" w:rsidRDefault="00584DA3" w:rsidP="006D5625">
      <w:pPr>
        <w:widowControl w:val="0"/>
        <w:autoSpaceDE w:val="0"/>
        <w:autoSpaceDN w:val="0"/>
        <w:adjustRightInd w:val="0"/>
        <w:jc w:val="both"/>
        <w:rPr>
          <w:rFonts w:asciiTheme="minorHAnsi" w:hAnsiTheme="minorHAnsi"/>
          <w:sz w:val="22"/>
          <w:szCs w:val="22"/>
        </w:rPr>
      </w:pPr>
      <w:r w:rsidRPr="006D5625">
        <w:rPr>
          <w:rFonts w:asciiTheme="minorHAnsi" w:hAnsiTheme="minorHAnsi"/>
          <w:sz w:val="22"/>
          <w:szCs w:val="22"/>
          <w:u w:val="single"/>
        </w:rPr>
        <w:t>Tests:</w:t>
      </w:r>
      <w:r w:rsidRPr="006D5625">
        <w:rPr>
          <w:rFonts w:asciiTheme="minorHAnsi" w:hAnsiTheme="minorHAnsi"/>
          <w:sz w:val="22"/>
          <w:szCs w:val="22"/>
        </w:rPr>
        <w:t xml:space="preserve">  </w:t>
      </w:r>
      <w:r w:rsidR="00B934EC" w:rsidRPr="006D5625">
        <w:rPr>
          <w:rFonts w:asciiTheme="minorHAnsi" w:hAnsiTheme="minorHAnsi"/>
          <w:sz w:val="22"/>
          <w:szCs w:val="22"/>
        </w:rPr>
        <w:t>Four</w:t>
      </w:r>
      <w:r w:rsidRPr="006D5625">
        <w:rPr>
          <w:rFonts w:asciiTheme="minorHAnsi" w:hAnsiTheme="minorHAnsi"/>
          <w:sz w:val="22"/>
          <w:szCs w:val="22"/>
        </w:rPr>
        <w:t xml:space="preserve"> exams will be scheduled throughout the quarter, as well as a comprehensive final exam.  In general, no </w:t>
      </w:r>
      <w:r w:rsidR="00BE6589" w:rsidRPr="006D5625">
        <w:rPr>
          <w:rFonts w:asciiTheme="minorHAnsi" w:hAnsiTheme="minorHAnsi"/>
          <w:sz w:val="22"/>
          <w:szCs w:val="22"/>
        </w:rPr>
        <w:t>make-up</w:t>
      </w:r>
      <w:r w:rsidRPr="006D5625">
        <w:rPr>
          <w:rFonts w:asciiTheme="minorHAnsi" w:hAnsiTheme="minorHAnsi"/>
          <w:sz w:val="22"/>
          <w:szCs w:val="22"/>
        </w:rPr>
        <w:t xml:space="preserve"> exams will be given.  If you cannot make it to an exam at the scheduled time, </w:t>
      </w:r>
      <w:r w:rsidR="00873453">
        <w:rPr>
          <w:rFonts w:asciiTheme="minorHAnsi" w:hAnsiTheme="minorHAnsi"/>
          <w:sz w:val="22"/>
          <w:szCs w:val="22"/>
        </w:rPr>
        <w:t xml:space="preserve">please try to </w:t>
      </w:r>
      <w:r w:rsidRPr="006D5625">
        <w:rPr>
          <w:rFonts w:asciiTheme="minorHAnsi" w:hAnsiTheme="minorHAnsi"/>
          <w:sz w:val="22"/>
          <w:szCs w:val="22"/>
        </w:rPr>
        <w:t xml:space="preserve">notify me in advance. </w:t>
      </w:r>
      <w:r w:rsidR="00873453">
        <w:rPr>
          <w:rFonts w:asciiTheme="minorHAnsi" w:hAnsiTheme="minorHAnsi"/>
          <w:sz w:val="22"/>
          <w:szCs w:val="22"/>
        </w:rPr>
        <w:t xml:space="preserve"> If you are sick on an exam day, you will be expected to make up the exam the day you return. </w:t>
      </w:r>
      <w:r w:rsidRPr="006D5625">
        <w:rPr>
          <w:rFonts w:asciiTheme="minorHAnsi" w:hAnsiTheme="minorHAnsi"/>
          <w:sz w:val="22"/>
          <w:szCs w:val="22"/>
        </w:rPr>
        <w:t xml:space="preserve"> Please note the date of the final exam on the attached schedule, this date is not negotiable.</w:t>
      </w:r>
      <w:r w:rsidR="00F96782">
        <w:rPr>
          <w:rFonts w:asciiTheme="minorHAnsi" w:hAnsiTheme="minorHAnsi"/>
          <w:sz w:val="22"/>
          <w:szCs w:val="22"/>
        </w:rPr>
        <w:t xml:space="preserve">  There are no retakes on exams.</w:t>
      </w:r>
    </w:p>
    <w:p w14:paraId="491F8C64" w14:textId="3F28E0E1" w:rsidR="00550B16" w:rsidRPr="00EA3D29" w:rsidRDefault="00550B16" w:rsidP="00550B16">
      <w:pPr>
        <w:widowControl w:val="0"/>
        <w:autoSpaceDE w:val="0"/>
        <w:autoSpaceDN w:val="0"/>
        <w:adjustRightInd w:val="0"/>
        <w:jc w:val="both"/>
        <w:rPr>
          <w:rFonts w:asciiTheme="minorHAnsi" w:hAnsiTheme="minorHAnsi"/>
          <w:sz w:val="22"/>
          <w:szCs w:val="22"/>
        </w:rPr>
      </w:pPr>
      <w:r w:rsidRPr="00E06538">
        <w:rPr>
          <w:rFonts w:asciiTheme="minorHAnsi" w:hAnsiTheme="minorHAnsi"/>
          <w:sz w:val="22"/>
          <w:szCs w:val="22"/>
        </w:rPr>
        <w:t xml:space="preserve"> *If you score 80% or more on the final exam then your final exam score can replace a lower exam score.</w:t>
      </w:r>
    </w:p>
    <w:p w14:paraId="193C02D4" w14:textId="77777777" w:rsidR="00584DA3" w:rsidRPr="007E0C29" w:rsidRDefault="00584DA3" w:rsidP="006D5625">
      <w:pPr>
        <w:ind w:left="360"/>
        <w:jc w:val="both"/>
        <w:rPr>
          <w:rFonts w:asciiTheme="minorHAnsi" w:hAnsiTheme="minorHAnsi"/>
          <w:sz w:val="20"/>
        </w:rPr>
      </w:pPr>
    </w:p>
    <w:p w14:paraId="3318B622" w14:textId="13A60483" w:rsidR="00BC2EDB" w:rsidRPr="00BD20EB" w:rsidRDefault="00BC2EDB" w:rsidP="00BD20EB">
      <w:pPr>
        <w:pStyle w:val="Heading1"/>
        <w:numPr>
          <w:ilvl w:val="0"/>
          <w:numId w:val="0"/>
        </w:numPr>
        <w:jc w:val="both"/>
        <w:rPr>
          <w:rFonts w:asciiTheme="minorHAnsi" w:hAnsiTheme="minorHAnsi"/>
          <w:sz w:val="22"/>
          <w:szCs w:val="22"/>
          <w:u w:val="none"/>
        </w:rPr>
      </w:pPr>
      <w:r w:rsidRPr="00EA3D29">
        <w:rPr>
          <w:rFonts w:asciiTheme="minorHAnsi" w:hAnsiTheme="minorHAnsi"/>
          <w:sz w:val="22"/>
          <w:szCs w:val="22"/>
        </w:rPr>
        <w:t>Grading:</w:t>
      </w:r>
      <w:r w:rsidRPr="00EA3D29">
        <w:rPr>
          <w:rFonts w:asciiTheme="minorHAnsi" w:hAnsiTheme="minorHAnsi"/>
          <w:sz w:val="22"/>
          <w:szCs w:val="22"/>
          <w:u w:val="none"/>
        </w:rPr>
        <w:t xml:space="preserve">  Grades will be based on the following information:</w:t>
      </w:r>
    </w:p>
    <w:tbl>
      <w:tblPr>
        <w:tblStyle w:val="TableGrid"/>
        <w:tblpPr w:leftFromText="180" w:rightFromText="180" w:vertAnchor="text" w:tblpXSpec="right" w:tblpY="1"/>
        <w:tblOverlap w:val="never"/>
        <w:tblW w:w="0" w:type="auto"/>
        <w:jc w:val="right"/>
        <w:tblLook w:val="04A0" w:firstRow="1" w:lastRow="0" w:firstColumn="1" w:lastColumn="0" w:noHBand="0" w:noVBand="1"/>
      </w:tblPr>
      <w:tblGrid>
        <w:gridCol w:w="1450"/>
        <w:gridCol w:w="855"/>
        <w:gridCol w:w="1540"/>
        <w:gridCol w:w="772"/>
        <w:gridCol w:w="1540"/>
        <w:gridCol w:w="855"/>
      </w:tblGrid>
      <w:tr w:rsidR="00BC2EDB" w14:paraId="04D58BFE" w14:textId="77777777" w:rsidTr="00E06538">
        <w:trPr>
          <w:trHeight w:val="283"/>
          <w:jc w:val="right"/>
        </w:trPr>
        <w:tc>
          <w:tcPr>
            <w:tcW w:w="1450" w:type="dxa"/>
            <w:tcBorders>
              <w:bottom w:val="double" w:sz="4" w:space="0" w:color="auto"/>
            </w:tcBorders>
            <w:shd w:val="clear" w:color="auto" w:fill="auto"/>
          </w:tcPr>
          <w:p w14:paraId="560FF690" w14:textId="77777777" w:rsidR="00BC2EDB" w:rsidRPr="00E06538" w:rsidRDefault="00BC2EDB" w:rsidP="007F6C28">
            <w:pPr>
              <w:jc w:val="center"/>
              <w:rPr>
                <w:rFonts w:asciiTheme="minorHAnsi" w:hAnsiTheme="minorHAnsi"/>
                <w:b/>
                <w:sz w:val="22"/>
              </w:rPr>
            </w:pPr>
            <w:r w:rsidRPr="00E06538">
              <w:rPr>
                <w:rFonts w:asciiTheme="minorHAnsi" w:hAnsiTheme="minorHAnsi"/>
                <w:b/>
                <w:sz w:val="22"/>
              </w:rPr>
              <w:t>Net Score (%)</w:t>
            </w:r>
          </w:p>
        </w:tc>
        <w:tc>
          <w:tcPr>
            <w:tcW w:w="855" w:type="dxa"/>
            <w:tcBorders>
              <w:bottom w:val="double" w:sz="4" w:space="0" w:color="auto"/>
              <w:right w:val="double" w:sz="4" w:space="0" w:color="auto"/>
            </w:tcBorders>
          </w:tcPr>
          <w:p w14:paraId="3D72E5B4" w14:textId="77777777" w:rsidR="00BC2EDB" w:rsidRPr="001D49B1" w:rsidRDefault="00BC2EDB" w:rsidP="007F6C28">
            <w:pPr>
              <w:jc w:val="center"/>
              <w:rPr>
                <w:rFonts w:asciiTheme="minorHAnsi" w:hAnsiTheme="minorHAnsi"/>
                <w:b/>
                <w:sz w:val="22"/>
              </w:rPr>
            </w:pPr>
            <w:r w:rsidRPr="001D49B1">
              <w:rPr>
                <w:rFonts w:asciiTheme="minorHAnsi" w:hAnsiTheme="minorHAnsi"/>
                <w:b/>
                <w:sz w:val="22"/>
              </w:rPr>
              <w:t>Grade</w:t>
            </w:r>
          </w:p>
        </w:tc>
        <w:tc>
          <w:tcPr>
            <w:tcW w:w="1540" w:type="dxa"/>
            <w:tcBorders>
              <w:left w:val="double" w:sz="4" w:space="0" w:color="auto"/>
              <w:bottom w:val="double" w:sz="4" w:space="0" w:color="auto"/>
            </w:tcBorders>
            <w:shd w:val="clear" w:color="auto" w:fill="auto"/>
          </w:tcPr>
          <w:p w14:paraId="7BE2F9BD" w14:textId="77777777" w:rsidR="00BC2EDB" w:rsidRPr="001D49B1" w:rsidRDefault="00BC2EDB" w:rsidP="007F6C28">
            <w:pPr>
              <w:jc w:val="center"/>
              <w:rPr>
                <w:rFonts w:asciiTheme="minorHAnsi" w:hAnsiTheme="minorHAnsi"/>
                <w:b/>
                <w:sz w:val="22"/>
              </w:rPr>
            </w:pPr>
            <w:r w:rsidRPr="001D49B1">
              <w:rPr>
                <w:rFonts w:asciiTheme="minorHAnsi" w:hAnsiTheme="minorHAnsi"/>
                <w:b/>
                <w:sz w:val="22"/>
              </w:rPr>
              <w:t>Net Score (%)</w:t>
            </w:r>
          </w:p>
        </w:tc>
        <w:tc>
          <w:tcPr>
            <w:tcW w:w="769" w:type="dxa"/>
            <w:tcBorders>
              <w:bottom w:val="double" w:sz="4" w:space="0" w:color="auto"/>
              <w:right w:val="double" w:sz="4" w:space="0" w:color="auto"/>
            </w:tcBorders>
          </w:tcPr>
          <w:p w14:paraId="4D93AF36" w14:textId="77777777" w:rsidR="00BC2EDB" w:rsidRPr="001D49B1" w:rsidRDefault="00BC2EDB" w:rsidP="007F6C28">
            <w:pPr>
              <w:jc w:val="center"/>
              <w:rPr>
                <w:rFonts w:asciiTheme="minorHAnsi" w:hAnsiTheme="minorHAnsi"/>
                <w:b/>
                <w:sz w:val="22"/>
              </w:rPr>
            </w:pPr>
            <w:r w:rsidRPr="001D49B1">
              <w:rPr>
                <w:rFonts w:asciiTheme="minorHAnsi" w:hAnsiTheme="minorHAnsi"/>
                <w:b/>
                <w:sz w:val="22"/>
              </w:rPr>
              <w:t>Grade</w:t>
            </w:r>
          </w:p>
        </w:tc>
        <w:tc>
          <w:tcPr>
            <w:tcW w:w="1540" w:type="dxa"/>
            <w:tcBorders>
              <w:left w:val="double" w:sz="4" w:space="0" w:color="auto"/>
              <w:bottom w:val="double" w:sz="4" w:space="0" w:color="auto"/>
            </w:tcBorders>
            <w:shd w:val="clear" w:color="auto" w:fill="auto"/>
          </w:tcPr>
          <w:p w14:paraId="35B585A8" w14:textId="77777777" w:rsidR="00BC2EDB" w:rsidRPr="001D49B1" w:rsidRDefault="00BC2EDB" w:rsidP="007F6C28">
            <w:pPr>
              <w:jc w:val="center"/>
              <w:rPr>
                <w:rFonts w:asciiTheme="minorHAnsi" w:hAnsiTheme="minorHAnsi"/>
                <w:b/>
                <w:sz w:val="22"/>
              </w:rPr>
            </w:pPr>
            <w:r w:rsidRPr="001D49B1">
              <w:rPr>
                <w:rFonts w:asciiTheme="minorHAnsi" w:hAnsiTheme="minorHAnsi"/>
                <w:b/>
                <w:sz w:val="22"/>
              </w:rPr>
              <w:t>Net Score (%)</w:t>
            </w:r>
          </w:p>
        </w:tc>
        <w:tc>
          <w:tcPr>
            <w:tcW w:w="855" w:type="dxa"/>
            <w:tcBorders>
              <w:bottom w:val="double" w:sz="4" w:space="0" w:color="auto"/>
            </w:tcBorders>
          </w:tcPr>
          <w:p w14:paraId="0FD54C1C" w14:textId="77777777" w:rsidR="00BC2EDB" w:rsidRPr="001D49B1" w:rsidRDefault="00BC2EDB" w:rsidP="007F6C28">
            <w:pPr>
              <w:jc w:val="center"/>
              <w:rPr>
                <w:rFonts w:asciiTheme="minorHAnsi" w:hAnsiTheme="minorHAnsi"/>
                <w:b/>
                <w:sz w:val="22"/>
              </w:rPr>
            </w:pPr>
            <w:r w:rsidRPr="001D49B1">
              <w:rPr>
                <w:rFonts w:asciiTheme="minorHAnsi" w:hAnsiTheme="minorHAnsi"/>
                <w:b/>
                <w:sz w:val="22"/>
              </w:rPr>
              <w:t>Grade</w:t>
            </w:r>
          </w:p>
        </w:tc>
      </w:tr>
      <w:tr w:rsidR="00BC2EDB" w14:paraId="01E9417E" w14:textId="77777777" w:rsidTr="00E06538">
        <w:trPr>
          <w:trHeight w:val="283"/>
          <w:jc w:val="right"/>
        </w:trPr>
        <w:tc>
          <w:tcPr>
            <w:tcW w:w="1450" w:type="dxa"/>
            <w:tcBorders>
              <w:top w:val="double" w:sz="4" w:space="0" w:color="auto"/>
            </w:tcBorders>
            <w:shd w:val="clear" w:color="auto" w:fill="auto"/>
          </w:tcPr>
          <w:p w14:paraId="0F683D22" w14:textId="77777777" w:rsidR="00BC2EDB" w:rsidRPr="00E06538" w:rsidRDefault="00BC2EDB" w:rsidP="007F6C28">
            <w:pPr>
              <w:jc w:val="center"/>
              <w:rPr>
                <w:rFonts w:asciiTheme="minorHAnsi" w:hAnsiTheme="minorHAnsi"/>
                <w:sz w:val="22"/>
              </w:rPr>
            </w:pPr>
            <w:r w:rsidRPr="00E06538">
              <w:rPr>
                <w:rFonts w:asciiTheme="minorHAnsi" w:hAnsiTheme="minorHAnsi"/>
                <w:sz w:val="22"/>
              </w:rPr>
              <w:t>93-100</w:t>
            </w:r>
          </w:p>
        </w:tc>
        <w:tc>
          <w:tcPr>
            <w:tcW w:w="855" w:type="dxa"/>
            <w:tcBorders>
              <w:top w:val="double" w:sz="4" w:space="0" w:color="auto"/>
              <w:right w:val="double" w:sz="4" w:space="0" w:color="auto"/>
            </w:tcBorders>
          </w:tcPr>
          <w:p w14:paraId="2CFDFB1F"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A</w:t>
            </w:r>
          </w:p>
        </w:tc>
        <w:tc>
          <w:tcPr>
            <w:tcW w:w="1540" w:type="dxa"/>
            <w:tcBorders>
              <w:top w:val="double" w:sz="4" w:space="0" w:color="auto"/>
              <w:left w:val="double" w:sz="4" w:space="0" w:color="auto"/>
            </w:tcBorders>
            <w:shd w:val="clear" w:color="auto" w:fill="auto"/>
          </w:tcPr>
          <w:p w14:paraId="2697AFD3"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80-82</w:t>
            </w:r>
          </w:p>
        </w:tc>
        <w:tc>
          <w:tcPr>
            <w:tcW w:w="769" w:type="dxa"/>
            <w:tcBorders>
              <w:top w:val="double" w:sz="4" w:space="0" w:color="auto"/>
              <w:right w:val="double" w:sz="4" w:space="0" w:color="auto"/>
            </w:tcBorders>
          </w:tcPr>
          <w:p w14:paraId="24410A25"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B-</w:t>
            </w:r>
          </w:p>
        </w:tc>
        <w:tc>
          <w:tcPr>
            <w:tcW w:w="1540" w:type="dxa"/>
            <w:tcBorders>
              <w:top w:val="double" w:sz="4" w:space="0" w:color="auto"/>
              <w:left w:val="double" w:sz="4" w:space="0" w:color="auto"/>
            </w:tcBorders>
            <w:shd w:val="clear" w:color="auto" w:fill="auto"/>
          </w:tcPr>
          <w:p w14:paraId="6E2EF4C5"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67-69</w:t>
            </w:r>
          </w:p>
        </w:tc>
        <w:tc>
          <w:tcPr>
            <w:tcW w:w="855" w:type="dxa"/>
            <w:tcBorders>
              <w:top w:val="double" w:sz="4" w:space="0" w:color="auto"/>
            </w:tcBorders>
          </w:tcPr>
          <w:p w14:paraId="1A7126C6"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D+</w:t>
            </w:r>
          </w:p>
        </w:tc>
      </w:tr>
      <w:tr w:rsidR="00BC2EDB" w14:paraId="5A5F4C9C" w14:textId="77777777" w:rsidTr="00E06538">
        <w:trPr>
          <w:trHeight w:val="283"/>
          <w:jc w:val="right"/>
        </w:trPr>
        <w:tc>
          <w:tcPr>
            <w:tcW w:w="1450" w:type="dxa"/>
            <w:shd w:val="clear" w:color="auto" w:fill="auto"/>
          </w:tcPr>
          <w:p w14:paraId="6C821DCB" w14:textId="77777777" w:rsidR="00BC2EDB" w:rsidRPr="00E06538" w:rsidRDefault="00BC2EDB" w:rsidP="007F6C28">
            <w:pPr>
              <w:jc w:val="center"/>
              <w:rPr>
                <w:rFonts w:asciiTheme="minorHAnsi" w:hAnsiTheme="minorHAnsi"/>
                <w:sz w:val="22"/>
              </w:rPr>
            </w:pPr>
            <w:r w:rsidRPr="00E06538">
              <w:rPr>
                <w:rFonts w:asciiTheme="minorHAnsi" w:hAnsiTheme="minorHAnsi"/>
                <w:sz w:val="22"/>
              </w:rPr>
              <w:t>90-92</w:t>
            </w:r>
          </w:p>
        </w:tc>
        <w:tc>
          <w:tcPr>
            <w:tcW w:w="855" w:type="dxa"/>
            <w:tcBorders>
              <w:right w:val="double" w:sz="4" w:space="0" w:color="auto"/>
            </w:tcBorders>
          </w:tcPr>
          <w:p w14:paraId="56BDD63B"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A-</w:t>
            </w:r>
          </w:p>
        </w:tc>
        <w:tc>
          <w:tcPr>
            <w:tcW w:w="1540" w:type="dxa"/>
            <w:tcBorders>
              <w:left w:val="double" w:sz="4" w:space="0" w:color="auto"/>
            </w:tcBorders>
            <w:shd w:val="clear" w:color="auto" w:fill="auto"/>
          </w:tcPr>
          <w:p w14:paraId="4BD06BFA"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77-79</w:t>
            </w:r>
          </w:p>
        </w:tc>
        <w:tc>
          <w:tcPr>
            <w:tcW w:w="769" w:type="dxa"/>
            <w:tcBorders>
              <w:right w:val="double" w:sz="4" w:space="0" w:color="auto"/>
            </w:tcBorders>
          </w:tcPr>
          <w:p w14:paraId="15CB27CB"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C+</w:t>
            </w:r>
          </w:p>
        </w:tc>
        <w:tc>
          <w:tcPr>
            <w:tcW w:w="1540" w:type="dxa"/>
            <w:tcBorders>
              <w:left w:val="double" w:sz="4" w:space="0" w:color="auto"/>
            </w:tcBorders>
            <w:shd w:val="clear" w:color="auto" w:fill="auto"/>
          </w:tcPr>
          <w:p w14:paraId="2DC265A6"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63-66</w:t>
            </w:r>
          </w:p>
        </w:tc>
        <w:tc>
          <w:tcPr>
            <w:tcW w:w="855" w:type="dxa"/>
          </w:tcPr>
          <w:p w14:paraId="15C24F0C"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D</w:t>
            </w:r>
          </w:p>
        </w:tc>
      </w:tr>
      <w:tr w:rsidR="00BC2EDB" w14:paraId="32858040" w14:textId="77777777" w:rsidTr="00E06538">
        <w:trPr>
          <w:trHeight w:val="297"/>
          <w:jc w:val="right"/>
        </w:trPr>
        <w:tc>
          <w:tcPr>
            <w:tcW w:w="1450" w:type="dxa"/>
            <w:shd w:val="clear" w:color="auto" w:fill="auto"/>
          </w:tcPr>
          <w:p w14:paraId="150AE0EE" w14:textId="77777777" w:rsidR="00BC2EDB" w:rsidRPr="00E06538" w:rsidRDefault="00BC2EDB" w:rsidP="007F6C28">
            <w:pPr>
              <w:jc w:val="center"/>
              <w:rPr>
                <w:rFonts w:asciiTheme="minorHAnsi" w:hAnsiTheme="minorHAnsi"/>
                <w:sz w:val="22"/>
              </w:rPr>
            </w:pPr>
            <w:r w:rsidRPr="00E06538">
              <w:rPr>
                <w:rFonts w:asciiTheme="minorHAnsi" w:hAnsiTheme="minorHAnsi"/>
                <w:sz w:val="22"/>
              </w:rPr>
              <w:t>87-89</w:t>
            </w:r>
          </w:p>
        </w:tc>
        <w:tc>
          <w:tcPr>
            <w:tcW w:w="855" w:type="dxa"/>
            <w:tcBorders>
              <w:right w:val="double" w:sz="4" w:space="0" w:color="auto"/>
            </w:tcBorders>
          </w:tcPr>
          <w:p w14:paraId="5D63BF49"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B+</w:t>
            </w:r>
          </w:p>
        </w:tc>
        <w:tc>
          <w:tcPr>
            <w:tcW w:w="1540" w:type="dxa"/>
            <w:tcBorders>
              <w:left w:val="double" w:sz="4" w:space="0" w:color="auto"/>
            </w:tcBorders>
            <w:shd w:val="clear" w:color="auto" w:fill="auto"/>
          </w:tcPr>
          <w:p w14:paraId="56AE2F88"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73-76</w:t>
            </w:r>
          </w:p>
        </w:tc>
        <w:tc>
          <w:tcPr>
            <w:tcW w:w="769" w:type="dxa"/>
            <w:tcBorders>
              <w:right w:val="double" w:sz="4" w:space="0" w:color="auto"/>
            </w:tcBorders>
          </w:tcPr>
          <w:p w14:paraId="73625057"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C</w:t>
            </w:r>
          </w:p>
        </w:tc>
        <w:tc>
          <w:tcPr>
            <w:tcW w:w="1540" w:type="dxa"/>
            <w:tcBorders>
              <w:left w:val="double" w:sz="4" w:space="0" w:color="auto"/>
            </w:tcBorders>
            <w:shd w:val="clear" w:color="auto" w:fill="auto"/>
          </w:tcPr>
          <w:p w14:paraId="1DB114F1"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60-62</w:t>
            </w:r>
          </w:p>
        </w:tc>
        <w:tc>
          <w:tcPr>
            <w:tcW w:w="855" w:type="dxa"/>
          </w:tcPr>
          <w:p w14:paraId="2D7D146E"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D-</w:t>
            </w:r>
          </w:p>
        </w:tc>
      </w:tr>
      <w:tr w:rsidR="00BC2EDB" w14:paraId="183335A0" w14:textId="77777777" w:rsidTr="00E06538">
        <w:trPr>
          <w:trHeight w:val="283"/>
          <w:jc w:val="right"/>
        </w:trPr>
        <w:tc>
          <w:tcPr>
            <w:tcW w:w="1450" w:type="dxa"/>
            <w:shd w:val="clear" w:color="auto" w:fill="auto"/>
          </w:tcPr>
          <w:p w14:paraId="4695EB3F" w14:textId="77777777" w:rsidR="00BC2EDB" w:rsidRPr="00E06538" w:rsidRDefault="00BC2EDB" w:rsidP="007F6C28">
            <w:pPr>
              <w:jc w:val="center"/>
              <w:rPr>
                <w:rFonts w:asciiTheme="minorHAnsi" w:hAnsiTheme="minorHAnsi"/>
                <w:sz w:val="22"/>
              </w:rPr>
            </w:pPr>
            <w:r w:rsidRPr="00E06538">
              <w:rPr>
                <w:rFonts w:asciiTheme="minorHAnsi" w:hAnsiTheme="minorHAnsi"/>
                <w:sz w:val="22"/>
              </w:rPr>
              <w:t>83-86</w:t>
            </w:r>
          </w:p>
        </w:tc>
        <w:tc>
          <w:tcPr>
            <w:tcW w:w="855" w:type="dxa"/>
            <w:tcBorders>
              <w:right w:val="double" w:sz="4" w:space="0" w:color="auto"/>
            </w:tcBorders>
          </w:tcPr>
          <w:p w14:paraId="006E9B1E"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B</w:t>
            </w:r>
          </w:p>
        </w:tc>
        <w:tc>
          <w:tcPr>
            <w:tcW w:w="1540" w:type="dxa"/>
            <w:tcBorders>
              <w:left w:val="double" w:sz="4" w:space="0" w:color="auto"/>
            </w:tcBorders>
            <w:shd w:val="clear" w:color="auto" w:fill="auto"/>
          </w:tcPr>
          <w:p w14:paraId="2E418F76"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70-72</w:t>
            </w:r>
          </w:p>
        </w:tc>
        <w:tc>
          <w:tcPr>
            <w:tcW w:w="769" w:type="dxa"/>
            <w:tcBorders>
              <w:right w:val="double" w:sz="4" w:space="0" w:color="auto"/>
            </w:tcBorders>
          </w:tcPr>
          <w:p w14:paraId="2429793D"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C-</w:t>
            </w:r>
          </w:p>
        </w:tc>
        <w:tc>
          <w:tcPr>
            <w:tcW w:w="1540" w:type="dxa"/>
            <w:tcBorders>
              <w:left w:val="double" w:sz="4" w:space="0" w:color="auto"/>
            </w:tcBorders>
            <w:shd w:val="clear" w:color="auto" w:fill="auto"/>
          </w:tcPr>
          <w:p w14:paraId="661CD031"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59 or below</w:t>
            </w:r>
          </w:p>
        </w:tc>
        <w:tc>
          <w:tcPr>
            <w:tcW w:w="855" w:type="dxa"/>
          </w:tcPr>
          <w:p w14:paraId="7A6BE4BE" w14:textId="77777777" w:rsidR="00BC2EDB" w:rsidRPr="001D49B1" w:rsidRDefault="00BC2EDB" w:rsidP="007F6C28">
            <w:pPr>
              <w:jc w:val="center"/>
              <w:rPr>
                <w:rFonts w:asciiTheme="minorHAnsi" w:hAnsiTheme="minorHAnsi"/>
                <w:sz w:val="22"/>
              </w:rPr>
            </w:pPr>
            <w:r w:rsidRPr="001D49B1">
              <w:rPr>
                <w:rFonts w:asciiTheme="minorHAnsi" w:hAnsiTheme="minorHAnsi"/>
                <w:sz w:val="22"/>
              </w:rPr>
              <w:t>F</w:t>
            </w:r>
          </w:p>
        </w:tc>
      </w:tr>
    </w:tbl>
    <w:p w14:paraId="7F9D047A" w14:textId="77777777" w:rsidR="00BC2EDB" w:rsidRDefault="00BC2EDB" w:rsidP="00BC2EDB">
      <w:pPr>
        <w:pStyle w:val="Heading1"/>
        <w:numPr>
          <w:ilvl w:val="0"/>
          <w:numId w:val="0"/>
        </w:numPr>
        <w:jc w:val="both"/>
        <w:rPr>
          <w:rFonts w:asciiTheme="minorHAnsi" w:hAnsiTheme="minorHAnsi"/>
          <w:sz w:val="22"/>
          <w:szCs w:val="22"/>
          <w:u w:val="none"/>
        </w:rPr>
      </w:pPr>
      <w:r>
        <w:rPr>
          <w:rFonts w:asciiTheme="minorHAnsi" w:hAnsiTheme="minorHAnsi"/>
          <w:sz w:val="22"/>
          <w:szCs w:val="22"/>
          <w:u w:val="none"/>
        </w:rPr>
        <w:t>4 Exams</w:t>
      </w:r>
      <w:r>
        <w:rPr>
          <w:rFonts w:asciiTheme="minorHAnsi" w:hAnsiTheme="minorHAnsi"/>
          <w:sz w:val="22"/>
          <w:szCs w:val="22"/>
          <w:u w:val="none"/>
        </w:rPr>
        <w:tab/>
      </w:r>
      <w:r>
        <w:rPr>
          <w:rFonts w:asciiTheme="minorHAnsi" w:hAnsiTheme="minorHAnsi"/>
          <w:sz w:val="22"/>
          <w:szCs w:val="22"/>
          <w:u w:val="none"/>
        </w:rPr>
        <w:tab/>
      </w:r>
      <w:r>
        <w:rPr>
          <w:rFonts w:asciiTheme="minorHAnsi" w:hAnsiTheme="minorHAnsi"/>
          <w:sz w:val="22"/>
          <w:szCs w:val="22"/>
          <w:u w:val="none"/>
        </w:rPr>
        <w:tab/>
        <w:t>60%</w:t>
      </w:r>
    </w:p>
    <w:p w14:paraId="45C1B5DB" w14:textId="39D59193" w:rsidR="00BC2EDB" w:rsidRPr="00EA3D29" w:rsidRDefault="00BC2EDB" w:rsidP="00BC2EDB">
      <w:pPr>
        <w:pStyle w:val="Heading1"/>
        <w:numPr>
          <w:ilvl w:val="0"/>
          <w:numId w:val="0"/>
        </w:numPr>
        <w:jc w:val="both"/>
        <w:rPr>
          <w:rFonts w:asciiTheme="minorHAnsi" w:hAnsiTheme="minorHAnsi"/>
          <w:sz w:val="22"/>
          <w:szCs w:val="22"/>
          <w:u w:val="none"/>
        </w:rPr>
      </w:pPr>
      <w:r w:rsidRPr="00EA3D29">
        <w:rPr>
          <w:rFonts w:asciiTheme="minorHAnsi" w:hAnsiTheme="minorHAnsi"/>
          <w:sz w:val="22"/>
          <w:szCs w:val="22"/>
          <w:u w:val="none"/>
        </w:rPr>
        <w:t>Quizzes</w:t>
      </w:r>
      <w:r w:rsidRPr="00EA3D29">
        <w:rPr>
          <w:rFonts w:asciiTheme="minorHAnsi" w:hAnsiTheme="minorHAnsi"/>
          <w:sz w:val="22"/>
          <w:szCs w:val="22"/>
          <w:u w:val="none"/>
        </w:rPr>
        <w:tab/>
      </w:r>
      <w:r w:rsidR="007A5EB3">
        <w:rPr>
          <w:rFonts w:asciiTheme="minorHAnsi" w:hAnsiTheme="minorHAnsi"/>
          <w:sz w:val="22"/>
          <w:szCs w:val="22"/>
          <w:u w:val="none"/>
        </w:rPr>
        <w:tab/>
      </w:r>
      <w:r w:rsidR="007A5EB3">
        <w:rPr>
          <w:rFonts w:asciiTheme="minorHAnsi" w:hAnsiTheme="minorHAnsi"/>
          <w:sz w:val="22"/>
          <w:szCs w:val="22"/>
          <w:u w:val="none"/>
        </w:rPr>
        <w:tab/>
      </w:r>
      <w:r w:rsidR="007A5EB3">
        <w:rPr>
          <w:rFonts w:asciiTheme="minorHAnsi" w:hAnsiTheme="minorHAnsi"/>
          <w:sz w:val="22"/>
          <w:szCs w:val="22"/>
          <w:u w:val="none"/>
        </w:rPr>
        <w:tab/>
      </w:r>
      <w:r w:rsidRPr="00EA3D29">
        <w:rPr>
          <w:rFonts w:asciiTheme="minorHAnsi" w:hAnsiTheme="minorHAnsi"/>
          <w:sz w:val="22"/>
          <w:szCs w:val="22"/>
          <w:u w:val="none"/>
        </w:rPr>
        <w:t>1</w:t>
      </w:r>
      <w:r w:rsidR="007A5EB3">
        <w:rPr>
          <w:rFonts w:asciiTheme="minorHAnsi" w:hAnsiTheme="minorHAnsi"/>
          <w:sz w:val="22"/>
          <w:szCs w:val="22"/>
          <w:u w:val="none"/>
        </w:rPr>
        <w:t>5</w:t>
      </w:r>
      <w:r w:rsidRPr="00EA3D29">
        <w:rPr>
          <w:rFonts w:asciiTheme="minorHAnsi" w:hAnsiTheme="minorHAnsi"/>
          <w:sz w:val="22"/>
          <w:szCs w:val="22"/>
          <w:u w:val="none"/>
        </w:rPr>
        <w:t>%</w:t>
      </w:r>
    </w:p>
    <w:p w14:paraId="12A56F8F" w14:textId="77777777" w:rsidR="00BC2EDB" w:rsidRPr="00EA3D29" w:rsidRDefault="00BC2EDB" w:rsidP="00BC2EDB">
      <w:pPr>
        <w:jc w:val="both"/>
        <w:rPr>
          <w:rFonts w:asciiTheme="minorHAnsi" w:hAnsiTheme="minorHAnsi"/>
          <w:sz w:val="22"/>
          <w:szCs w:val="22"/>
        </w:rPr>
      </w:pPr>
      <w:r w:rsidRPr="00EA3D29">
        <w:rPr>
          <w:rFonts w:asciiTheme="minorHAnsi" w:hAnsiTheme="minorHAnsi"/>
          <w:sz w:val="22"/>
          <w:szCs w:val="22"/>
        </w:rPr>
        <w:t>Final</w:t>
      </w:r>
      <w:r w:rsidRPr="00EA3D29">
        <w:rPr>
          <w:rFonts w:asciiTheme="minorHAnsi" w:hAnsiTheme="minorHAnsi"/>
          <w:sz w:val="22"/>
          <w:szCs w:val="22"/>
        </w:rPr>
        <w:tab/>
      </w:r>
      <w:r w:rsidRPr="00EA3D29">
        <w:rPr>
          <w:rFonts w:asciiTheme="minorHAnsi" w:hAnsiTheme="minorHAnsi"/>
          <w:sz w:val="22"/>
          <w:szCs w:val="22"/>
        </w:rPr>
        <w:tab/>
      </w:r>
      <w:r w:rsidRPr="00EA3D29">
        <w:rPr>
          <w:rFonts w:asciiTheme="minorHAnsi" w:hAnsiTheme="minorHAnsi"/>
          <w:sz w:val="22"/>
          <w:szCs w:val="22"/>
        </w:rPr>
        <w:tab/>
      </w:r>
      <w:r w:rsidRPr="00EA3D29">
        <w:rPr>
          <w:rFonts w:asciiTheme="minorHAnsi" w:hAnsiTheme="minorHAnsi"/>
          <w:sz w:val="22"/>
          <w:szCs w:val="22"/>
        </w:rPr>
        <w:tab/>
        <w:t>25%</w:t>
      </w:r>
    </w:p>
    <w:p w14:paraId="6FB58BF3" w14:textId="77777777" w:rsidR="00BC2EDB" w:rsidRDefault="00BC2EDB" w:rsidP="00BC2EDB">
      <w:pPr>
        <w:jc w:val="both"/>
        <w:rPr>
          <w:rFonts w:asciiTheme="minorHAnsi" w:hAnsiTheme="minorHAnsi"/>
          <w:b/>
          <w:sz w:val="22"/>
          <w:szCs w:val="22"/>
        </w:rPr>
      </w:pPr>
    </w:p>
    <w:p w14:paraId="22C6E2AA" w14:textId="77777777" w:rsidR="00BC2EDB" w:rsidRDefault="00BC2EDB" w:rsidP="00BC2EDB">
      <w:pPr>
        <w:jc w:val="both"/>
        <w:rPr>
          <w:rFonts w:asciiTheme="minorHAnsi" w:hAnsiTheme="minorHAnsi"/>
          <w:b/>
          <w:sz w:val="22"/>
          <w:szCs w:val="22"/>
        </w:rPr>
      </w:pPr>
    </w:p>
    <w:p w14:paraId="658DCD18" w14:textId="77777777" w:rsidR="007A5EB3" w:rsidRDefault="007A5EB3" w:rsidP="00BC2EDB">
      <w:pPr>
        <w:jc w:val="both"/>
        <w:rPr>
          <w:rFonts w:asciiTheme="minorHAnsi" w:hAnsiTheme="minorHAnsi"/>
          <w:b/>
          <w:sz w:val="22"/>
          <w:szCs w:val="22"/>
        </w:rPr>
      </w:pPr>
    </w:p>
    <w:p w14:paraId="42F25120" w14:textId="22D997A4" w:rsidR="00BC2EDB" w:rsidRPr="00EA3D29" w:rsidRDefault="00BC2EDB" w:rsidP="00BC2EDB">
      <w:pPr>
        <w:jc w:val="both"/>
        <w:rPr>
          <w:rFonts w:asciiTheme="minorHAnsi" w:hAnsiTheme="minorHAnsi"/>
          <w:b/>
          <w:sz w:val="22"/>
          <w:szCs w:val="22"/>
        </w:rPr>
      </w:pPr>
      <w:r w:rsidRPr="00EA3D29">
        <w:rPr>
          <w:rFonts w:asciiTheme="minorHAnsi" w:hAnsiTheme="minorHAnsi"/>
          <w:b/>
          <w:sz w:val="22"/>
          <w:szCs w:val="22"/>
        </w:rPr>
        <w:t>Grades will be kept on Canvas</w:t>
      </w:r>
      <w:r w:rsidR="00543EB2">
        <w:rPr>
          <w:rFonts w:asciiTheme="minorHAnsi" w:hAnsiTheme="minorHAnsi"/>
          <w:b/>
          <w:sz w:val="22"/>
          <w:szCs w:val="22"/>
        </w:rPr>
        <w:t xml:space="preserve"> and Skyward</w:t>
      </w:r>
      <w:r w:rsidRPr="00EA3D29">
        <w:rPr>
          <w:rFonts w:asciiTheme="minorHAnsi" w:hAnsiTheme="minorHAnsi"/>
          <w:b/>
          <w:sz w:val="22"/>
          <w:szCs w:val="22"/>
        </w:rPr>
        <w:t>.  Please check your grades periodically and let me know before the final exam if you find an error.</w:t>
      </w:r>
    </w:p>
    <w:p w14:paraId="651F0965" w14:textId="77777777" w:rsidR="003C0176" w:rsidRDefault="003C0176" w:rsidP="00252A1F">
      <w:pPr>
        <w:jc w:val="both"/>
        <w:rPr>
          <w:rFonts w:asciiTheme="minorHAnsi" w:hAnsiTheme="minorHAnsi"/>
          <w:sz w:val="22"/>
          <w:szCs w:val="22"/>
          <w:u w:val="single"/>
        </w:rPr>
      </w:pPr>
    </w:p>
    <w:p w14:paraId="6B64823A" w14:textId="778BB01F" w:rsidR="00B01ED4" w:rsidRDefault="00252A1F" w:rsidP="00252A1F">
      <w:pPr>
        <w:jc w:val="both"/>
        <w:rPr>
          <w:rFonts w:asciiTheme="minorHAnsi" w:hAnsiTheme="minorHAnsi"/>
          <w:sz w:val="22"/>
          <w:szCs w:val="22"/>
        </w:rPr>
      </w:pPr>
      <w:r w:rsidRPr="00EA3D29">
        <w:rPr>
          <w:rFonts w:asciiTheme="minorHAnsi" w:hAnsiTheme="minorHAnsi"/>
          <w:sz w:val="22"/>
          <w:szCs w:val="22"/>
          <w:u w:val="single"/>
        </w:rPr>
        <w:t>Misconduct:</w:t>
      </w:r>
      <w:r w:rsidRPr="00EA3D29">
        <w:rPr>
          <w:rFonts w:asciiTheme="minorHAnsi" w:hAnsiTheme="minorHAnsi"/>
          <w:sz w:val="22"/>
          <w:szCs w:val="22"/>
        </w:rPr>
        <w:t xml:space="preserve"> Conduct in the classroom must not distract from the learning experience for students in the class nor disrupt the ability of the teacher to teach. Tardiness is distracting.  Misconduct will be sanctioned according to the Student Conduct Code</w:t>
      </w:r>
      <w:r>
        <w:rPr>
          <w:rFonts w:asciiTheme="minorHAnsi" w:hAnsiTheme="minorHAnsi"/>
          <w:sz w:val="22"/>
          <w:szCs w:val="22"/>
        </w:rPr>
        <w:t>.</w:t>
      </w:r>
    </w:p>
    <w:p w14:paraId="3BFE8B41" w14:textId="77777777" w:rsidR="00BD20EB" w:rsidRDefault="00BD20EB" w:rsidP="00252A1F">
      <w:pPr>
        <w:jc w:val="both"/>
        <w:rPr>
          <w:rFonts w:asciiTheme="minorHAnsi" w:hAnsiTheme="minorHAnsi"/>
          <w:sz w:val="22"/>
          <w:szCs w:val="22"/>
          <w:u w:val="single"/>
        </w:rPr>
      </w:pPr>
    </w:p>
    <w:p w14:paraId="5338A764" w14:textId="6307C432" w:rsidR="00252A1F" w:rsidRPr="00B01ED4" w:rsidRDefault="00252A1F" w:rsidP="00252A1F">
      <w:pPr>
        <w:jc w:val="both"/>
        <w:rPr>
          <w:rFonts w:asciiTheme="minorHAnsi" w:hAnsiTheme="minorHAnsi"/>
          <w:sz w:val="22"/>
          <w:szCs w:val="22"/>
        </w:rPr>
      </w:pPr>
      <w:r w:rsidRPr="00B01ED4">
        <w:rPr>
          <w:rFonts w:asciiTheme="minorHAnsi" w:hAnsiTheme="minorHAnsi"/>
          <w:sz w:val="22"/>
          <w:szCs w:val="22"/>
          <w:u w:val="single"/>
        </w:rPr>
        <w:lastRenderedPageBreak/>
        <w:t>Academic Integrity</w:t>
      </w:r>
      <w:r w:rsidRPr="00B01ED4">
        <w:rPr>
          <w:rFonts w:asciiTheme="minorHAnsi" w:hAnsiTheme="minorHAnsi"/>
          <w:sz w:val="22"/>
          <w:szCs w:val="22"/>
        </w:rPr>
        <w:t>:</w:t>
      </w:r>
    </w:p>
    <w:p w14:paraId="3F7A7734" w14:textId="241A2DEE" w:rsidR="00252A1F" w:rsidRPr="00B01ED4" w:rsidRDefault="00252A1F" w:rsidP="00252A1F">
      <w:pPr>
        <w:rPr>
          <w:rFonts w:asciiTheme="minorHAnsi" w:hAnsiTheme="minorHAnsi"/>
          <w:color w:val="A10022"/>
          <w:sz w:val="22"/>
          <w:szCs w:val="22"/>
          <w:shd w:val="clear" w:color="auto" w:fill="FDFDFD"/>
        </w:rPr>
      </w:pPr>
      <w:r w:rsidRPr="00B01ED4">
        <w:rPr>
          <w:rFonts w:asciiTheme="minorHAnsi" w:hAnsiTheme="minorHAnsi"/>
          <w:color w:val="333333"/>
          <w:sz w:val="22"/>
          <w:szCs w:val="22"/>
          <w:shd w:val="clear" w:color="auto" w:fill="FDFDFD"/>
        </w:rPr>
        <w:t>Academic Integrity is the corner stone of the university. Any student who attempts to gain an unfair advantage over other students by violating the Academic Integrity policy may be reported to the university and may receive a sanction up to and including XF for the course, suspension, or expulsion from the university. This policy is on the EWU web site.</w:t>
      </w:r>
      <w:r w:rsidR="00BD20EB">
        <w:rPr>
          <w:rFonts w:asciiTheme="minorHAnsi" w:hAnsiTheme="minorHAnsi"/>
          <w:color w:val="333333"/>
          <w:sz w:val="22"/>
          <w:szCs w:val="22"/>
          <w:shd w:val="clear" w:color="auto" w:fill="FDFDFD"/>
        </w:rPr>
        <w:t xml:space="preserve"> </w:t>
      </w:r>
      <w:hyperlink r:id="rId12" w:history="1">
        <w:r w:rsidR="00BD20EB" w:rsidRPr="00CF6C82">
          <w:rPr>
            <w:rStyle w:val="Hyperlink"/>
            <w:rFonts w:asciiTheme="minorHAnsi" w:hAnsiTheme="minorHAnsi"/>
            <w:sz w:val="22"/>
            <w:szCs w:val="22"/>
            <w:shd w:val="clear" w:color="auto" w:fill="FDFDFD"/>
          </w:rPr>
          <w:t>https://sites.ewu.edu/policies/policies-and-procedures/wac-172-90-student-academic-integrity-3/</w:t>
        </w:r>
      </w:hyperlink>
    </w:p>
    <w:p w14:paraId="583BD17E" w14:textId="77777777" w:rsidR="00584DA3" w:rsidRPr="00B01ED4" w:rsidRDefault="00584DA3" w:rsidP="006D5625">
      <w:pPr>
        <w:ind w:left="741" w:hanging="399"/>
        <w:jc w:val="both"/>
        <w:rPr>
          <w:rFonts w:asciiTheme="minorHAnsi" w:hAnsiTheme="minorHAnsi"/>
          <w:sz w:val="22"/>
          <w:szCs w:val="22"/>
        </w:rPr>
      </w:pPr>
    </w:p>
    <w:p w14:paraId="09E0B32E" w14:textId="01D60671" w:rsidR="00584DA3" w:rsidRPr="00B01ED4" w:rsidRDefault="00584DA3" w:rsidP="006D5625">
      <w:pPr>
        <w:jc w:val="both"/>
        <w:rPr>
          <w:rFonts w:asciiTheme="minorHAnsi" w:hAnsiTheme="minorHAnsi"/>
          <w:sz w:val="22"/>
          <w:szCs w:val="22"/>
        </w:rPr>
      </w:pPr>
      <w:r w:rsidRPr="00B01ED4">
        <w:rPr>
          <w:rFonts w:asciiTheme="minorHAnsi" w:hAnsiTheme="minorHAnsi"/>
          <w:sz w:val="22"/>
          <w:szCs w:val="22"/>
          <w:u w:val="single"/>
        </w:rPr>
        <w:t>Tutoring:</w:t>
      </w:r>
      <w:r w:rsidRPr="00B01ED4">
        <w:rPr>
          <w:rFonts w:asciiTheme="minorHAnsi" w:hAnsiTheme="minorHAnsi"/>
          <w:sz w:val="22"/>
          <w:szCs w:val="22"/>
        </w:rPr>
        <w:t xml:space="preserve"> </w:t>
      </w:r>
      <w:r w:rsidR="007A5EB3">
        <w:rPr>
          <w:rFonts w:asciiTheme="minorHAnsi" w:hAnsiTheme="minorHAnsi"/>
          <w:sz w:val="22"/>
          <w:szCs w:val="22"/>
        </w:rPr>
        <w:t xml:space="preserve"> If you need any extra help, please sign up for Scottie Time or come in before school or after school.  Do not wait to get help if you are struggling.</w:t>
      </w:r>
    </w:p>
    <w:p w14:paraId="0C46AE7A" w14:textId="77777777" w:rsidR="00DA6E03" w:rsidRPr="00B01ED4" w:rsidRDefault="00DA6E03" w:rsidP="006D5625">
      <w:pPr>
        <w:jc w:val="both"/>
        <w:rPr>
          <w:rFonts w:asciiTheme="minorHAnsi" w:hAnsiTheme="minorHAnsi"/>
          <w:sz w:val="22"/>
          <w:szCs w:val="22"/>
        </w:rPr>
      </w:pPr>
    </w:p>
    <w:p w14:paraId="2E6240D4" w14:textId="77777777" w:rsidR="00B01ED4" w:rsidRPr="00B01ED4" w:rsidRDefault="00252A1F" w:rsidP="00B01ED4">
      <w:pPr>
        <w:rPr>
          <w:rFonts w:asciiTheme="minorHAnsi" w:hAnsiTheme="minorHAnsi" w:cstheme="minorHAnsi"/>
          <w:bCs/>
          <w:sz w:val="22"/>
          <w:szCs w:val="22"/>
          <w:u w:val="single"/>
        </w:rPr>
      </w:pPr>
      <w:r w:rsidRPr="00B01ED4">
        <w:rPr>
          <w:rFonts w:asciiTheme="minorHAnsi" w:hAnsiTheme="minorHAnsi"/>
          <w:bCs/>
          <w:sz w:val="22"/>
          <w:szCs w:val="22"/>
          <w:u w:val="single"/>
          <w:shd w:val="clear" w:color="auto" w:fill="FDFDFD"/>
        </w:rPr>
        <w:t>Equal Opportunity Statement:</w:t>
      </w:r>
      <w:r w:rsidRPr="00B01ED4">
        <w:rPr>
          <w:rFonts w:asciiTheme="minorHAnsi" w:hAnsiTheme="minorHAnsi"/>
          <w:sz w:val="22"/>
          <w:szCs w:val="22"/>
          <w:shd w:val="clear" w:color="auto" w:fill="FDFDFD"/>
        </w:rPr>
        <w:t> </w:t>
      </w:r>
      <w:r w:rsidRPr="00B01ED4">
        <w:rPr>
          <w:rFonts w:asciiTheme="minorHAnsi" w:hAnsiTheme="minorHAnsi"/>
          <w:sz w:val="22"/>
          <w:szCs w:val="22"/>
        </w:rPr>
        <w:br/>
      </w:r>
      <w:r w:rsidRPr="00B01ED4">
        <w:rPr>
          <w:rFonts w:asciiTheme="minorHAnsi" w:hAnsiTheme="minorHAnsi"/>
          <w:sz w:val="22"/>
          <w:szCs w:val="22"/>
          <w:shd w:val="clear" w:color="auto" w:fill="FDFDFD"/>
        </w:rPr>
        <w:t>EWU does not discriminate on the basis of race, color, creed, religion, national origin, sex, pregnancy, sexual orientation, gender identity/expression, genetic information, age, marital status, families with children, protected veteran or military status, HIV or hepatitis C, status as a mother breastfeeding her child, or the presence of any sensory, mental, or physical disability or the use of a trained guide dog or service animal by a person with a disability, as provided for and to the extent required by state and federal laws. </w:t>
      </w:r>
      <w:r w:rsidRPr="00B01ED4">
        <w:rPr>
          <w:rFonts w:asciiTheme="minorHAnsi" w:hAnsiTheme="minorHAnsi"/>
          <w:sz w:val="22"/>
          <w:szCs w:val="22"/>
        </w:rPr>
        <w:br/>
      </w:r>
      <w:r w:rsidRPr="00B01ED4">
        <w:rPr>
          <w:rFonts w:asciiTheme="minorHAnsi" w:hAnsiTheme="minorHAnsi"/>
          <w:sz w:val="22"/>
          <w:szCs w:val="22"/>
        </w:rPr>
        <w:br/>
      </w:r>
      <w:r w:rsidRPr="00B01ED4">
        <w:rPr>
          <w:rFonts w:asciiTheme="minorHAnsi" w:hAnsiTheme="minorHAnsi"/>
          <w:bCs/>
          <w:sz w:val="22"/>
          <w:szCs w:val="22"/>
          <w:u w:val="single"/>
          <w:shd w:val="clear" w:color="auto" w:fill="FDFDFD"/>
        </w:rPr>
        <w:t>Affirmative Action Statement:</w:t>
      </w:r>
      <w:r w:rsidRPr="00B01ED4">
        <w:rPr>
          <w:rFonts w:asciiTheme="minorHAnsi" w:hAnsiTheme="minorHAnsi"/>
          <w:sz w:val="22"/>
          <w:szCs w:val="22"/>
          <w:shd w:val="clear" w:color="auto" w:fill="FDFDFD"/>
        </w:rPr>
        <w:t> </w:t>
      </w:r>
      <w:r w:rsidRPr="00B01ED4">
        <w:rPr>
          <w:rFonts w:asciiTheme="minorHAnsi" w:hAnsiTheme="minorHAnsi"/>
          <w:sz w:val="22"/>
          <w:szCs w:val="22"/>
        </w:rPr>
        <w:br/>
      </w:r>
      <w:r w:rsidRPr="00B01ED4">
        <w:rPr>
          <w:rFonts w:asciiTheme="minorHAnsi" w:hAnsiTheme="minorHAnsi"/>
          <w:sz w:val="22"/>
          <w:szCs w:val="22"/>
          <w:shd w:val="clear" w:color="auto" w:fill="FDFDFD"/>
        </w:rPr>
        <w:t>Eastern Washington University adheres to affirmative action policies to increase the number and retention of students and employees from historically underrepresented groups. </w:t>
      </w:r>
      <w:r w:rsidRPr="00B01ED4">
        <w:rPr>
          <w:rFonts w:asciiTheme="minorHAnsi" w:hAnsiTheme="minorHAnsi"/>
          <w:sz w:val="22"/>
          <w:szCs w:val="22"/>
        </w:rPr>
        <w:br/>
      </w:r>
      <w:r w:rsidRPr="00B01ED4">
        <w:rPr>
          <w:rFonts w:asciiTheme="minorHAnsi" w:hAnsiTheme="minorHAnsi" w:cstheme="minorHAnsi"/>
          <w:sz w:val="22"/>
          <w:szCs w:val="22"/>
        </w:rPr>
        <w:br/>
      </w:r>
      <w:r w:rsidR="00B01ED4" w:rsidRPr="00B01ED4">
        <w:rPr>
          <w:rFonts w:asciiTheme="minorHAnsi" w:hAnsiTheme="minorHAnsi" w:cstheme="minorHAnsi"/>
          <w:bCs/>
          <w:sz w:val="22"/>
          <w:szCs w:val="22"/>
          <w:u w:val="single"/>
        </w:rPr>
        <w:t>Disability Support and ADA</w:t>
      </w:r>
      <w:r w:rsidR="00B01ED4" w:rsidRPr="00B01ED4">
        <w:rPr>
          <w:rFonts w:asciiTheme="minorHAnsi" w:hAnsiTheme="minorHAnsi" w:cstheme="minorHAnsi"/>
          <w:bCs/>
          <w:sz w:val="22"/>
          <w:szCs w:val="22"/>
        </w:rPr>
        <w:t>:</w:t>
      </w:r>
      <w:r w:rsidR="00B01ED4" w:rsidRPr="00B01ED4">
        <w:rPr>
          <w:rFonts w:asciiTheme="minorHAnsi" w:hAnsiTheme="minorHAnsi" w:cstheme="minorHAnsi"/>
          <w:b/>
          <w:bCs/>
          <w:sz w:val="22"/>
          <w:szCs w:val="22"/>
        </w:rPr>
        <w:t xml:space="preserve"> </w:t>
      </w:r>
      <w:r w:rsidR="00B01ED4" w:rsidRPr="00B01ED4">
        <w:rPr>
          <w:rFonts w:asciiTheme="minorHAnsi" w:hAnsiTheme="minorHAnsi" w:cstheme="minorHAnsi"/>
          <w:bCs/>
          <w:sz w:val="22"/>
          <w:szCs w:val="22"/>
        </w:rPr>
        <w:t xml:space="preserve">Your ability to succeed in this class is important to me. If you already have an accommodation plan through Student Accommodations and Support Services (SASS) and would like to use your approved accommodations in this class, please let me know as soon as possible. If you do not have an accommodation plan but have a temporary health condition or permanent disability that may require an accommodation, please contact the SASS office at </w:t>
      </w:r>
      <w:hyperlink r:id="rId13" w:history="1">
        <w:r w:rsidR="00B01ED4" w:rsidRPr="00B01ED4">
          <w:rPr>
            <w:rStyle w:val="Hyperlink"/>
            <w:rFonts w:asciiTheme="minorHAnsi" w:hAnsiTheme="minorHAnsi" w:cstheme="minorHAnsi"/>
            <w:bCs/>
            <w:sz w:val="22"/>
            <w:szCs w:val="22"/>
          </w:rPr>
          <w:t>dss@ewu.edu</w:t>
        </w:r>
      </w:hyperlink>
      <w:r w:rsidR="00B01ED4" w:rsidRPr="00B01ED4">
        <w:rPr>
          <w:rFonts w:asciiTheme="minorHAnsi" w:hAnsiTheme="minorHAnsi" w:cstheme="minorHAnsi"/>
          <w:bCs/>
          <w:sz w:val="22"/>
          <w:szCs w:val="22"/>
        </w:rPr>
        <w:t xml:space="preserve"> or 509-359-6871. You can also visit their website at </w:t>
      </w:r>
      <w:hyperlink r:id="rId14" w:history="1">
        <w:r w:rsidR="00B01ED4" w:rsidRPr="00B01ED4">
          <w:rPr>
            <w:rStyle w:val="Hyperlink"/>
            <w:rFonts w:asciiTheme="minorHAnsi" w:hAnsiTheme="minorHAnsi" w:cstheme="minorHAnsi"/>
            <w:bCs/>
            <w:sz w:val="22"/>
            <w:szCs w:val="22"/>
          </w:rPr>
          <w:t>https://inside.ewu.edu/dss/</w:t>
        </w:r>
      </w:hyperlink>
      <w:r w:rsidR="00B01ED4" w:rsidRPr="00B01ED4">
        <w:rPr>
          <w:rFonts w:asciiTheme="minorHAnsi" w:hAnsiTheme="minorHAnsi" w:cstheme="minorHAnsi"/>
          <w:bCs/>
          <w:sz w:val="22"/>
          <w:szCs w:val="22"/>
        </w:rPr>
        <w:t>.</w:t>
      </w:r>
    </w:p>
    <w:p w14:paraId="0A5DBF63" w14:textId="77777777" w:rsidR="00B01ED4" w:rsidRPr="00B01ED4" w:rsidRDefault="00B01ED4" w:rsidP="00B01ED4">
      <w:pPr>
        <w:rPr>
          <w:rFonts w:asciiTheme="minorHAnsi" w:hAnsiTheme="minorHAnsi" w:cstheme="minorHAnsi"/>
          <w:sz w:val="22"/>
          <w:szCs w:val="22"/>
        </w:rPr>
      </w:pPr>
    </w:p>
    <w:p w14:paraId="67EF7BBE" w14:textId="18971297" w:rsidR="00B01ED4" w:rsidRPr="00B01ED4" w:rsidRDefault="00B01ED4" w:rsidP="00B01ED4">
      <w:pPr>
        <w:rPr>
          <w:rFonts w:asciiTheme="minorHAnsi" w:hAnsiTheme="minorHAnsi" w:cstheme="minorHAnsi"/>
          <w:sz w:val="22"/>
          <w:szCs w:val="22"/>
        </w:rPr>
      </w:pPr>
      <w:r w:rsidRPr="00B01ED4">
        <w:rPr>
          <w:rFonts w:asciiTheme="minorHAnsi" w:hAnsiTheme="minorHAnsi" w:cstheme="minorHAnsi"/>
          <w:sz w:val="22"/>
          <w:szCs w:val="22"/>
          <w:u w:val="single"/>
        </w:rPr>
        <w:t>Religious Accommodations:</w:t>
      </w:r>
      <w:r w:rsidRPr="00B01ED4">
        <w:rPr>
          <w:rFonts w:asciiTheme="minorHAnsi" w:hAnsiTheme="minorHAnsi" w:cstheme="minorHAnsi"/>
          <w:sz w:val="22"/>
          <w:szCs w:val="22"/>
        </w:rPr>
        <w:t xml:space="preserve"> If you would like to request an accommodation for reasons of faith or conscience, please refer to EWU’s policy on Holidays and Religious Accommodations available at </w:t>
      </w:r>
      <w:hyperlink r:id="rId15" w:tooltip="https://inside.ewu.edu/policies/" w:history="1">
        <w:r w:rsidRPr="00B01ED4">
          <w:rPr>
            <w:rStyle w:val="Hyperlink"/>
            <w:rFonts w:asciiTheme="minorHAnsi" w:hAnsiTheme="minorHAnsi" w:cstheme="minorHAnsi"/>
            <w:sz w:val="22"/>
            <w:szCs w:val="22"/>
          </w:rPr>
          <w:t>https://inside.ewu.edu/policies/</w:t>
        </w:r>
      </w:hyperlink>
      <w:r w:rsidRPr="00B01ED4">
        <w:rPr>
          <w:rFonts w:asciiTheme="minorHAnsi" w:hAnsiTheme="minorHAnsi" w:cstheme="minorHAnsi"/>
          <w:sz w:val="22"/>
          <w:szCs w:val="22"/>
        </w:rPr>
        <w:t xml:space="preserve">. Accommodations must be requested within the first two weeks of this course using the Holidays and Religious Accommodations Request form available at </w:t>
      </w:r>
      <w:hyperlink r:id="rId16" w:tooltip="https://inside.ewu.edu/student-life/resources/holidays-and-religious-accommodations-request/" w:history="1">
        <w:r w:rsidRPr="00B01ED4">
          <w:rPr>
            <w:rStyle w:val="Hyperlink"/>
            <w:rFonts w:asciiTheme="minorHAnsi" w:hAnsiTheme="minorHAnsi" w:cstheme="minorHAnsi"/>
            <w:sz w:val="22"/>
            <w:szCs w:val="22"/>
          </w:rPr>
          <w:t>https://inside.ewu.edu/student-life/resources/holidays-and-religious-accommodations-request/</w:t>
        </w:r>
      </w:hyperlink>
      <w:r w:rsidRPr="00B01ED4">
        <w:rPr>
          <w:rFonts w:asciiTheme="minorHAnsi" w:hAnsiTheme="minorHAnsi" w:cstheme="minorHAnsi"/>
          <w:sz w:val="22"/>
          <w:szCs w:val="22"/>
        </w:rPr>
        <w:t>.</w:t>
      </w:r>
    </w:p>
    <w:p w14:paraId="0EA02BBB" w14:textId="6AE355DF" w:rsidR="00800F32" w:rsidRPr="00B01ED4" w:rsidRDefault="00800F32" w:rsidP="00252A1F">
      <w:pPr>
        <w:rPr>
          <w:rFonts w:asciiTheme="minorHAnsi" w:hAnsiTheme="minorHAnsi"/>
          <w:color w:val="0000FF"/>
          <w:sz w:val="22"/>
          <w:szCs w:val="22"/>
          <w:u w:val="single"/>
        </w:rPr>
      </w:pPr>
    </w:p>
    <w:p w14:paraId="31BA5B42" w14:textId="77777777" w:rsidR="00584DA3" w:rsidRPr="00B01ED4" w:rsidRDefault="00800F32" w:rsidP="006D5625">
      <w:pPr>
        <w:jc w:val="both"/>
        <w:rPr>
          <w:rFonts w:asciiTheme="minorHAnsi" w:hAnsiTheme="minorHAnsi"/>
          <w:sz w:val="22"/>
          <w:szCs w:val="22"/>
        </w:rPr>
      </w:pPr>
      <w:r w:rsidRPr="00B01ED4">
        <w:rPr>
          <w:rFonts w:asciiTheme="minorHAnsi" w:hAnsiTheme="minorHAnsi"/>
          <w:sz w:val="22"/>
          <w:szCs w:val="22"/>
          <w:u w:val="single"/>
        </w:rPr>
        <w:t>Other General Information</w:t>
      </w:r>
      <w:r w:rsidRPr="00B01ED4">
        <w:rPr>
          <w:rFonts w:asciiTheme="minorHAnsi" w:hAnsiTheme="minorHAnsi"/>
          <w:sz w:val="22"/>
          <w:szCs w:val="22"/>
        </w:rPr>
        <w:t>:  This is a 5-credit</w:t>
      </w:r>
      <w:r w:rsidR="007F1091" w:rsidRPr="00B01ED4">
        <w:rPr>
          <w:rFonts w:asciiTheme="minorHAnsi" w:hAnsiTheme="minorHAnsi"/>
          <w:sz w:val="22"/>
          <w:szCs w:val="22"/>
        </w:rPr>
        <w:t xml:space="preserve"> </w:t>
      </w:r>
      <w:r w:rsidRPr="00B01ED4">
        <w:rPr>
          <w:rFonts w:asciiTheme="minorHAnsi" w:hAnsiTheme="minorHAnsi"/>
          <w:sz w:val="22"/>
          <w:szCs w:val="22"/>
        </w:rPr>
        <w:t>course that serves as a prerequisite for Math 142.</w:t>
      </w:r>
      <w:r w:rsidR="004F2956" w:rsidRPr="00B01ED4">
        <w:rPr>
          <w:rFonts w:asciiTheme="minorHAnsi" w:hAnsiTheme="minorHAnsi"/>
          <w:sz w:val="22"/>
          <w:szCs w:val="22"/>
        </w:rPr>
        <w:t xml:space="preserve">  </w:t>
      </w:r>
      <w:r w:rsidR="007B2128" w:rsidRPr="00B01ED4">
        <w:rPr>
          <w:rFonts w:asciiTheme="minorHAnsi" w:hAnsiTheme="minorHAnsi"/>
          <w:sz w:val="22"/>
          <w:szCs w:val="22"/>
        </w:rPr>
        <w:t>We will discuss functions in a general sense as well as polynomial functions, rational functions, exponential functions, logarithmic functions, and systems of equations and inequalities.</w:t>
      </w:r>
      <w:r w:rsidRPr="00B01ED4">
        <w:rPr>
          <w:rFonts w:asciiTheme="minorHAnsi" w:hAnsiTheme="minorHAnsi"/>
          <w:sz w:val="22"/>
          <w:szCs w:val="22"/>
        </w:rPr>
        <w:t xml:space="preserve">  You must complete the course with a </w:t>
      </w:r>
      <w:r w:rsidR="00252A1F" w:rsidRPr="00B01ED4">
        <w:rPr>
          <w:rFonts w:asciiTheme="minorHAnsi" w:hAnsiTheme="minorHAnsi"/>
          <w:sz w:val="22"/>
          <w:szCs w:val="22"/>
        </w:rPr>
        <w:t>C</w:t>
      </w:r>
      <w:r w:rsidRPr="00B01ED4">
        <w:rPr>
          <w:rFonts w:asciiTheme="minorHAnsi" w:hAnsiTheme="minorHAnsi"/>
          <w:sz w:val="22"/>
          <w:szCs w:val="22"/>
        </w:rPr>
        <w:t xml:space="preserve"> or better to move on to Math 142.  Some majors require higher than a </w:t>
      </w:r>
      <w:r w:rsidR="00252A1F" w:rsidRPr="00B01ED4">
        <w:rPr>
          <w:rFonts w:asciiTheme="minorHAnsi" w:hAnsiTheme="minorHAnsi"/>
          <w:sz w:val="22"/>
          <w:szCs w:val="22"/>
        </w:rPr>
        <w:t>C</w:t>
      </w:r>
      <w:r w:rsidRPr="00B01ED4">
        <w:rPr>
          <w:rFonts w:asciiTheme="minorHAnsi" w:hAnsiTheme="minorHAnsi"/>
          <w:sz w:val="22"/>
          <w:szCs w:val="22"/>
        </w:rPr>
        <w:t>.  Students earning the minimum score often struggle in subsequent courses, so you should do your best to earn the maximum score possible rather than the minimum.</w:t>
      </w:r>
    </w:p>
    <w:p w14:paraId="554BC0E7" w14:textId="77777777" w:rsidR="00584DA3" w:rsidRPr="00B01ED4" w:rsidRDefault="00584DA3" w:rsidP="006D5625">
      <w:pPr>
        <w:jc w:val="both"/>
        <w:rPr>
          <w:rFonts w:asciiTheme="minorHAnsi" w:hAnsiTheme="minorHAnsi"/>
          <w:sz w:val="22"/>
          <w:szCs w:val="22"/>
        </w:rPr>
      </w:pPr>
    </w:p>
    <w:p w14:paraId="56343429" w14:textId="77777777" w:rsidR="00584DA3" w:rsidRPr="00B01ED4" w:rsidRDefault="00584DA3" w:rsidP="002F2883">
      <w:pPr>
        <w:rPr>
          <w:rFonts w:asciiTheme="minorHAnsi" w:hAnsiTheme="minorHAnsi"/>
          <w:b/>
          <w:bCs/>
          <w:sz w:val="22"/>
          <w:szCs w:val="22"/>
        </w:rPr>
      </w:pPr>
      <w:r w:rsidRPr="00B01ED4">
        <w:rPr>
          <w:rFonts w:asciiTheme="minorHAnsi" w:hAnsiTheme="minorHAnsi"/>
          <w:b/>
          <w:bCs/>
          <w:sz w:val="22"/>
          <w:szCs w:val="22"/>
        </w:rPr>
        <w:t>A note on homework…</w:t>
      </w:r>
    </w:p>
    <w:p w14:paraId="697D3202" w14:textId="307C553F" w:rsidR="007E219E" w:rsidRPr="00B01ED4" w:rsidRDefault="00584DA3" w:rsidP="00BD20EB">
      <w:pPr>
        <w:widowControl w:val="0"/>
        <w:autoSpaceDE w:val="0"/>
        <w:autoSpaceDN w:val="0"/>
        <w:adjustRightInd w:val="0"/>
        <w:rPr>
          <w:rFonts w:asciiTheme="minorHAnsi" w:hAnsiTheme="minorHAnsi"/>
          <w:sz w:val="22"/>
          <w:szCs w:val="22"/>
        </w:rPr>
      </w:pPr>
      <w:r w:rsidRPr="00B01ED4">
        <w:rPr>
          <w:rFonts w:asciiTheme="minorHAnsi" w:hAnsiTheme="minorHAnsi"/>
          <w:bCs/>
          <w:sz w:val="22"/>
          <w:szCs w:val="22"/>
        </w:rPr>
        <w:t xml:space="preserve">The purpose of the homework is to understand the concepts presented in class more thoroughly.  </w:t>
      </w:r>
      <w:r w:rsidRPr="00B01ED4">
        <w:rPr>
          <w:rFonts w:asciiTheme="minorHAnsi" w:hAnsiTheme="minorHAnsi"/>
          <w:sz w:val="22"/>
          <w:szCs w:val="22"/>
        </w:rPr>
        <w:t xml:space="preserve">Do your homework with the </w:t>
      </w:r>
      <w:r w:rsidRPr="00B01ED4">
        <w:rPr>
          <w:rFonts w:asciiTheme="minorHAnsi" w:hAnsiTheme="minorHAnsi"/>
          <w:b/>
          <w:sz w:val="22"/>
          <w:szCs w:val="22"/>
        </w:rPr>
        <w:t>intent of understanding it, not just completing it</w:t>
      </w:r>
      <w:r w:rsidRPr="00B01ED4">
        <w:rPr>
          <w:rFonts w:asciiTheme="minorHAnsi" w:hAnsiTheme="minorHAnsi"/>
          <w:sz w:val="22"/>
          <w:szCs w:val="22"/>
        </w:rPr>
        <w:t xml:space="preserve">.  In order to be successful in this class and future mathematics classes, you will need to understand the concepts presented, not just memorize them.  </w:t>
      </w:r>
      <w:r w:rsidR="00BD20EB">
        <w:rPr>
          <w:rFonts w:asciiTheme="minorHAnsi" w:hAnsiTheme="minorHAnsi"/>
          <w:sz w:val="22"/>
          <w:szCs w:val="22"/>
        </w:rPr>
        <w:t xml:space="preserve"> </w:t>
      </w:r>
      <w:r w:rsidRPr="00B01ED4">
        <w:rPr>
          <w:rFonts w:asciiTheme="minorHAnsi" w:hAnsiTheme="minorHAnsi"/>
          <w:sz w:val="22"/>
          <w:szCs w:val="22"/>
        </w:rPr>
        <w:t xml:space="preserve">As with any college course, you should plan to spend </w:t>
      </w:r>
      <w:r w:rsidR="007A5EB3">
        <w:rPr>
          <w:rFonts w:asciiTheme="minorHAnsi" w:hAnsiTheme="minorHAnsi"/>
          <w:sz w:val="22"/>
          <w:szCs w:val="22"/>
        </w:rPr>
        <w:t xml:space="preserve">time in and </w:t>
      </w:r>
      <w:r w:rsidRPr="00B01ED4">
        <w:rPr>
          <w:rFonts w:asciiTheme="minorHAnsi" w:hAnsiTheme="minorHAnsi"/>
          <w:sz w:val="22"/>
          <w:szCs w:val="22"/>
        </w:rPr>
        <w:t>outside of class completing homework and studying. Write any questions you have in the margin next to the problem</w:t>
      </w:r>
      <w:r w:rsidR="007A5EB3">
        <w:rPr>
          <w:rFonts w:asciiTheme="minorHAnsi" w:hAnsiTheme="minorHAnsi"/>
          <w:sz w:val="22"/>
          <w:szCs w:val="22"/>
        </w:rPr>
        <w:t xml:space="preserve"> or in your notes</w:t>
      </w:r>
      <w:r w:rsidRPr="00B01ED4">
        <w:rPr>
          <w:rFonts w:asciiTheme="minorHAnsi" w:hAnsiTheme="minorHAnsi"/>
          <w:sz w:val="22"/>
          <w:szCs w:val="22"/>
        </w:rPr>
        <w:t>.  Be sure to have answers to these questions before the exam.</w:t>
      </w:r>
      <w:r w:rsidR="00BD20EB">
        <w:rPr>
          <w:rFonts w:asciiTheme="minorHAnsi" w:hAnsiTheme="minorHAnsi"/>
          <w:sz w:val="22"/>
          <w:szCs w:val="22"/>
        </w:rPr>
        <w:t xml:space="preserve"> </w:t>
      </w:r>
      <w:r w:rsidRPr="00B01ED4">
        <w:rPr>
          <w:rFonts w:asciiTheme="minorHAnsi" w:hAnsiTheme="minorHAnsi"/>
          <w:sz w:val="22"/>
          <w:szCs w:val="22"/>
        </w:rPr>
        <w:t>If you are having a difficult time, be sure that you are utilizing all of your re</w:t>
      </w:r>
      <w:r w:rsidR="007A5EB3">
        <w:rPr>
          <w:rFonts w:asciiTheme="minorHAnsi" w:hAnsiTheme="minorHAnsi"/>
          <w:sz w:val="22"/>
          <w:szCs w:val="22"/>
        </w:rPr>
        <w:t>s</w:t>
      </w:r>
      <w:r w:rsidRPr="00B01ED4">
        <w:rPr>
          <w:rFonts w:asciiTheme="minorHAnsi" w:hAnsiTheme="minorHAnsi"/>
          <w:sz w:val="22"/>
          <w:szCs w:val="22"/>
        </w:rPr>
        <w:t>our</w:t>
      </w:r>
      <w:r w:rsidR="007A5EB3">
        <w:rPr>
          <w:rFonts w:asciiTheme="minorHAnsi" w:hAnsiTheme="minorHAnsi"/>
          <w:sz w:val="22"/>
          <w:szCs w:val="22"/>
        </w:rPr>
        <w:t>c</w:t>
      </w:r>
      <w:r w:rsidRPr="00B01ED4">
        <w:rPr>
          <w:rFonts w:asciiTheme="minorHAnsi" w:hAnsiTheme="minorHAnsi"/>
          <w:sz w:val="22"/>
          <w:szCs w:val="22"/>
        </w:rPr>
        <w:t xml:space="preserve">es including </w:t>
      </w:r>
      <w:r w:rsidR="007A5EB3">
        <w:rPr>
          <w:rFonts w:asciiTheme="minorHAnsi" w:hAnsiTheme="minorHAnsi"/>
          <w:sz w:val="22"/>
          <w:szCs w:val="22"/>
        </w:rPr>
        <w:t>Scottie Time</w:t>
      </w:r>
      <w:r w:rsidRPr="00B01ED4">
        <w:rPr>
          <w:rFonts w:asciiTheme="minorHAnsi" w:hAnsiTheme="minorHAnsi"/>
          <w:sz w:val="22"/>
          <w:szCs w:val="22"/>
        </w:rPr>
        <w:t xml:space="preserve">, </w:t>
      </w:r>
      <w:r w:rsidR="007A5EB3">
        <w:rPr>
          <w:rFonts w:asciiTheme="minorHAnsi" w:hAnsiTheme="minorHAnsi"/>
          <w:sz w:val="22"/>
          <w:szCs w:val="22"/>
        </w:rPr>
        <w:t>online help (YouTube and Khan Academy)</w:t>
      </w:r>
      <w:r w:rsidRPr="00B01ED4">
        <w:rPr>
          <w:rFonts w:asciiTheme="minorHAnsi" w:hAnsiTheme="minorHAnsi"/>
          <w:sz w:val="22"/>
          <w:szCs w:val="22"/>
        </w:rPr>
        <w:t xml:space="preserve">, and fellow students. If you get help (from the back of the book, </w:t>
      </w:r>
      <w:r w:rsidR="007A5EB3">
        <w:rPr>
          <w:rFonts w:asciiTheme="minorHAnsi" w:hAnsiTheme="minorHAnsi"/>
          <w:sz w:val="22"/>
          <w:szCs w:val="22"/>
        </w:rPr>
        <w:t>online</w:t>
      </w:r>
      <w:r w:rsidRPr="00B01ED4">
        <w:rPr>
          <w:rFonts w:asciiTheme="minorHAnsi" w:hAnsiTheme="minorHAnsi"/>
          <w:sz w:val="22"/>
          <w:szCs w:val="22"/>
        </w:rPr>
        <w:t>, a friend,) be sure that you can do the problem on your own without hints or help.  Some people need to do homework problems several times before they understand them.</w:t>
      </w:r>
      <w:r w:rsidR="00BD20EB">
        <w:rPr>
          <w:rFonts w:asciiTheme="minorHAnsi" w:hAnsiTheme="minorHAnsi"/>
          <w:sz w:val="22"/>
          <w:szCs w:val="22"/>
        </w:rPr>
        <w:t xml:space="preserve"> </w:t>
      </w:r>
      <w:r w:rsidRPr="00B01ED4">
        <w:rPr>
          <w:rFonts w:asciiTheme="minorHAnsi" w:hAnsiTheme="minorHAnsi"/>
          <w:sz w:val="22"/>
          <w:szCs w:val="22"/>
        </w:rPr>
        <w:t xml:space="preserve">As far as what your written homework should look like, I want it to be something that you could use to study for your exam.  That means that in most cases the problems are written out, and in the case of long word problems, the important information is written down.  Your work should be neat and easy for someone else reading to follow, using correct mathematical notation.  Just writing down the answer to a problem is not sufficient.  </w:t>
      </w:r>
    </w:p>
    <w:p w14:paraId="3AB28649" w14:textId="597C4C7B" w:rsidR="007E219E" w:rsidRDefault="008D1F34" w:rsidP="007E0C29">
      <w:pPr>
        <w:jc w:val="both"/>
        <w:rPr>
          <w:rFonts w:ascii="Cambria" w:hAnsi="Cambria"/>
          <w:color w:val="000000"/>
          <w:szCs w:val="24"/>
        </w:rPr>
      </w:pPr>
      <w:r>
        <w:rPr>
          <w:rFonts w:ascii="Cambria" w:hAnsi="Cambria"/>
          <w:i/>
          <w:iCs/>
          <w:color w:val="000000"/>
          <w:szCs w:val="24"/>
        </w:rPr>
        <w:t>EWU expands opportunities for personal transformation through excellence in learning</w:t>
      </w:r>
      <w:r>
        <w:rPr>
          <w:rFonts w:ascii="Cambria" w:hAnsi="Cambria"/>
          <w:color w:val="000000"/>
          <w:szCs w:val="24"/>
        </w:rPr>
        <w:t>.</w:t>
      </w:r>
    </w:p>
    <w:p w14:paraId="6DD66B2B" w14:textId="7F09801A" w:rsidR="004E77CE" w:rsidRDefault="002A0DCD" w:rsidP="00BD20EB">
      <w:pPr>
        <w:jc w:val="center"/>
        <w:rPr>
          <w:rFonts w:asciiTheme="minorHAnsi" w:hAnsiTheme="minorHAnsi"/>
          <w:b/>
          <w:sz w:val="32"/>
        </w:rPr>
      </w:pPr>
      <w:r w:rsidRPr="00F8199A">
        <w:rPr>
          <w:b/>
        </w:rPr>
        <w:lastRenderedPageBreak/>
        <w:t xml:space="preserve">Math 141 </w:t>
      </w:r>
      <w:r>
        <w:rPr>
          <w:b/>
        </w:rPr>
        <w:t>Calendar 20</w:t>
      </w:r>
      <w:r w:rsidR="00B01ED4">
        <w:rPr>
          <w:b/>
        </w:rPr>
        <w:t>2</w:t>
      </w:r>
      <w:r w:rsidR="007A5EB3">
        <w:rPr>
          <w:b/>
        </w:rPr>
        <w:t>3</w:t>
      </w:r>
      <w:r>
        <w:rPr>
          <w:b/>
        </w:rPr>
        <w:t>-202</w:t>
      </w:r>
      <w:r w:rsidR="007A5EB3">
        <w:rPr>
          <w:b/>
        </w:rPr>
        <w:t>4</w:t>
      </w:r>
    </w:p>
    <w:p w14:paraId="35E29947" w14:textId="77777777" w:rsidR="000701BC" w:rsidRPr="00F8199A" w:rsidRDefault="000701BC" w:rsidP="004E77CE">
      <w:pPr>
        <w:rPr>
          <w:b/>
        </w:rPr>
      </w:pPr>
    </w:p>
    <w:tbl>
      <w:tblPr>
        <w:tblpPr w:leftFromText="180" w:rightFromText="180" w:vertAnchor="page" w:horzAnchor="margin" w:tblpY="4906"/>
        <w:tblW w:w="10490" w:type="dxa"/>
        <w:tblLook w:val="04A0" w:firstRow="1" w:lastRow="0" w:firstColumn="1" w:lastColumn="0" w:noHBand="0" w:noVBand="1"/>
      </w:tblPr>
      <w:tblGrid>
        <w:gridCol w:w="797"/>
        <w:gridCol w:w="1360"/>
        <w:gridCol w:w="1542"/>
        <w:gridCol w:w="6791"/>
      </w:tblGrid>
      <w:tr w:rsidR="00FA0130" w:rsidRPr="00F8199A" w14:paraId="5EDD043F" w14:textId="77777777" w:rsidTr="00FA0130">
        <w:trPr>
          <w:trHeight w:val="420"/>
        </w:trPr>
        <w:tc>
          <w:tcPr>
            <w:tcW w:w="797" w:type="dxa"/>
            <w:tcBorders>
              <w:top w:val="nil"/>
              <w:left w:val="nil"/>
              <w:bottom w:val="double" w:sz="6" w:space="0" w:color="auto"/>
              <w:right w:val="nil"/>
            </w:tcBorders>
            <w:shd w:val="clear" w:color="auto" w:fill="auto"/>
            <w:noWrap/>
            <w:vAlign w:val="bottom"/>
            <w:hideMark/>
          </w:tcPr>
          <w:p w14:paraId="19AC6EBC" w14:textId="77777777" w:rsidR="00FA0130" w:rsidRPr="00F8199A" w:rsidRDefault="00FA0130" w:rsidP="00FA0130">
            <w:pPr>
              <w:jc w:val="center"/>
              <w:rPr>
                <w:rFonts w:ascii="Calibri" w:hAnsi="Calibri"/>
                <w:b/>
                <w:bCs/>
                <w:color w:val="000000"/>
                <w:szCs w:val="18"/>
              </w:rPr>
            </w:pPr>
            <w:r w:rsidRPr="00F8199A">
              <w:rPr>
                <w:rFonts w:ascii="Calibri" w:hAnsi="Calibri"/>
                <w:b/>
                <w:bCs/>
                <w:color w:val="000000"/>
                <w:szCs w:val="18"/>
              </w:rPr>
              <w:t>Week</w:t>
            </w:r>
          </w:p>
        </w:tc>
        <w:tc>
          <w:tcPr>
            <w:tcW w:w="1360" w:type="dxa"/>
            <w:tcBorders>
              <w:top w:val="nil"/>
              <w:left w:val="nil"/>
              <w:bottom w:val="double" w:sz="6" w:space="0" w:color="auto"/>
              <w:right w:val="nil"/>
            </w:tcBorders>
            <w:shd w:val="clear" w:color="auto" w:fill="auto"/>
            <w:noWrap/>
            <w:vAlign w:val="bottom"/>
            <w:hideMark/>
          </w:tcPr>
          <w:p w14:paraId="0720E00B" w14:textId="77777777" w:rsidR="00FA0130" w:rsidRPr="00F8199A" w:rsidRDefault="00FA0130" w:rsidP="00FA0130">
            <w:pPr>
              <w:jc w:val="center"/>
              <w:rPr>
                <w:rFonts w:ascii="Calibri" w:hAnsi="Calibri"/>
                <w:b/>
                <w:bCs/>
                <w:color w:val="000000"/>
                <w:szCs w:val="18"/>
              </w:rPr>
            </w:pPr>
            <w:r w:rsidRPr="00F8199A">
              <w:rPr>
                <w:rFonts w:ascii="Calibri" w:hAnsi="Calibri"/>
                <w:b/>
                <w:bCs/>
                <w:color w:val="000000"/>
                <w:szCs w:val="18"/>
              </w:rPr>
              <w:t>Dates</w:t>
            </w:r>
          </w:p>
        </w:tc>
        <w:tc>
          <w:tcPr>
            <w:tcW w:w="1542" w:type="dxa"/>
            <w:tcBorders>
              <w:top w:val="nil"/>
              <w:left w:val="nil"/>
              <w:bottom w:val="double" w:sz="6" w:space="0" w:color="auto"/>
              <w:right w:val="nil"/>
            </w:tcBorders>
            <w:shd w:val="clear" w:color="auto" w:fill="auto"/>
            <w:noWrap/>
            <w:vAlign w:val="bottom"/>
            <w:hideMark/>
          </w:tcPr>
          <w:p w14:paraId="133FACE3" w14:textId="77777777" w:rsidR="00FA0130" w:rsidRPr="00F8199A" w:rsidRDefault="00FA0130" w:rsidP="00FA0130">
            <w:pPr>
              <w:jc w:val="center"/>
              <w:rPr>
                <w:rFonts w:ascii="Calibri" w:hAnsi="Calibri"/>
                <w:b/>
                <w:bCs/>
                <w:color w:val="000000"/>
                <w:szCs w:val="18"/>
              </w:rPr>
            </w:pPr>
            <w:r w:rsidRPr="00F8199A">
              <w:rPr>
                <w:rFonts w:ascii="Calibri" w:hAnsi="Calibri"/>
                <w:b/>
                <w:bCs/>
                <w:color w:val="000000"/>
                <w:szCs w:val="18"/>
              </w:rPr>
              <w:t>Sections</w:t>
            </w:r>
          </w:p>
        </w:tc>
        <w:tc>
          <w:tcPr>
            <w:tcW w:w="6791" w:type="dxa"/>
            <w:tcBorders>
              <w:top w:val="nil"/>
              <w:left w:val="nil"/>
              <w:bottom w:val="double" w:sz="6" w:space="0" w:color="auto"/>
              <w:right w:val="nil"/>
            </w:tcBorders>
            <w:shd w:val="clear" w:color="auto" w:fill="auto"/>
            <w:noWrap/>
            <w:vAlign w:val="bottom"/>
            <w:hideMark/>
          </w:tcPr>
          <w:p w14:paraId="0CD83E5C" w14:textId="77777777" w:rsidR="00FA0130" w:rsidRPr="00F8199A" w:rsidRDefault="00FA0130" w:rsidP="00FA0130">
            <w:pPr>
              <w:jc w:val="center"/>
              <w:rPr>
                <w:rFonts w:ascii="Calibri" w:hAnsi="Calibri"/>
                <w:b/>
                <w:bCs/>
                <w:color w:val="000000"/>
                <w:szCs w:val="18"/>
              </w:rPr>
            </w:pPr>
            <w:r w:rsidRPr="00F8199A">
              <w:rPr>
                <w:rFonts w:ascii="Calibri" w:hAnsi="Calibri"/>
                <w:b/>
                <w:bCs/>
                <w:color w:val="000000"/>
                <w:szCs w:val="18"/>
              </w:rPr>
              <w:t>Topics</w:t>
            </w:r>
          </w:p>
        </w:tc>
      </w:tr>
      <w:tr w:rsidR="00FA0130" w:rsidRPr="00F8199A" w14:paraId="739D403F" w14:textId="77777777" w:rsidTr="00FA0130">
        <w:trPr>
          <w:trHeight w:val="4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FF8C0E6" w14:textId="77777777" w:rsidR="00FA0130" w:rsidRPr="00F8199A" w:rsidRDefault="00FA0130" w:rsidP="00FA0130">
            <w:pPr>
              <w:jc w:val="center"/>
              <w:rPr>
                <w:rFonts w:ascii="Calibri" w:hAnsi="Calibri"/>
                <w:color w:val="000000"/>
                <w:sz w:val="20"/>
              </w:rPr>
            </w:pPr>
            <w:r w:rsidRPr="00F8199A">
              <w:rPr>
                <w:rFonts w:ascii="Calibri" w:hAnsi="Calibri"/>
                <w:color w:val="000000"/>
                <w:sz w:val="20"/>
              </w:rPr>
              <w:t>1</w:t>
            </w:r>
          </w:p>
        </w:tc>
        <w:tc>
          <w:tcPr>
            <w:tcW w:w="1360" w:type="dxa"/>
            <w:tcBorders>
              <w:top w:val="nil"/>
              <w:left w:val="nil"/>
              <w:bottom w:val="single" w:sz="4" w:space="0" w:color="auto"/>
              <w:right w:val="single" w:sz="4" w:space="0" w:color="auto"/>
            </w:tcBorders>
            <w:shd w:val="clear" w:color="auto" w:fill="auto"/>
            <w:noWrap/>
            <w:vAlign w:val="center"/>
            <w:hideMark/>
          </w:tcPr>
          <w:p w14:paraId="650D137D" w14:textId="07616371" w:rsidR="00FA0130" w:rsidRPr="00BE0E0C" w:rsidRDefault="007A5EB3" w:rsidP="00FA0130">
            <w:pPr>
              <w:jc w:val="center"/>
              <w:rPr>
                <w:rFonts w:ascii="Calibri" w:hAnsi="Calibri"/>
                <w:color w:val="000000"/>
                <w:sz w:val="20"/>
                <w:szCs w:val="18"/>
              </w:rPr>
            </w:pPr>
            <w:r>
              <w:rPr>
                <w:rFonts w:ascii="Calibri" w:hAnsi="Calibri"/>
                <w:color w:val="000000"/>
                <w:sz w:val="20"/>
                <w:szCs w:val="18"/>
              </w:rPr>
              <w:t>Aug 31-Sep 1</w:t>
            </w:r>
          </w:p>
        </w:tc>
        <w:tc>
          <w:tcPr>
            <w:tcW w:w="1542" w:type="dxa"/>
            <w:tcBorders>
              <w:top w:val="nil"/>
              <w:left w:val="nil"/>
              <w:bottom w:val="single" w:sz="4" w:space="0" w:color="auto"/>
              <w:right w:val="single" w:sz="4" w:space="0" w:color="auto"/>
            </w:tcBorders>
            <w:shd w:val="clear" w:color="auto" w:fill="auto"/>
            <w:noWrap/>
            <w:vAlign w:val="center"/>
            <w:hideMark/>
          </w:tcPr>
          <w:p w14:paraId="41B19DBE" w14:textId="6A2DF9D3" w:rsidR="00FA0130" w:rsidRPr="00BE0E0C" w:rsidRDefault="00FA0130" w:rsidP="00FA0130">
            <w:pPr>
              <w:jc w:val="center"/>
              <w:rPr>
                <w:rFonts w:ascii="Calibri" w:hAnsi="Calibri"/>
                <w:color w:val="000000"/>
                <w:sz w:val="20"/>
                <w:szCs w:val="18"/>
              </w:rPr>
            </w:pPr>
            <w:r w:rsidRPr="00BE0E0C">
              <w:rPr>
                <w:rFonts w:ascii="Calibri" w:hAnsi="Calibri"/>
                <w:color w:val="000000"/>
                <w:sz w:val="20"/>
                <w:szCs w:val="18"/>
              </w:rPr>
              <w:t>1.1-1.</w:t>
            </w:r>
            <w:r w:rsidR="007A5EB3">
              <w:rPr>
                <w:rFonts w:ascii="Calibri" w:hAnsi="Calibri"/>
                <w:color w:val="000000"/>
                <w:sz w:val="20"/>
                <w:szCs w:val="18"/>
              </w:rPr>
              <w:t>2</w:t>
            </w:r>
          </w:p>
        </w:tc>
        <w:tc>
          <w:tcPr>
            <w:tcW w:w="6791" w:type="dxa"/>
            <w:tcBorders>
              <w:top w:val="nil"/>
              <w:left w:val="nil"/>
              <w:bottom w:val="single" w:sz="4" w:space="0" w:color="auto"/>
              <w:right w:val="single" w:sz="4" w:space="0" w:color="auto"/>
            </w:tcBorders>
            <w:shd w:val="clear" w:color="auto" w:fill="auto"/>
            <w:vAlign w:val="center"/>
            <w:hideMark/>
          </w:tcPr>
          <w:p w14:paraId="55FD5B1D" w14:textId="32026FCC" w:rsidR="00FA0130" w:rsidRPr="00BE0E0C" w:rsidRDefault="00FA0130" w:rsidP="00FA0130">
            <w:pPr>
              <w:jc w:val="center"/>
              <w:rPr>
                <w:rFonts w:ascii="Calibri" w:hAnsi="Calibri"/>
                <w:color w:val="000000"/>
                <w:sz w:val="20"/>
                <w:szCs w:val="18"/>
              </w:rPr>
            </w:pPr>
            <w:r w:rsidRPr="00BE0E0C">
              <w:rPr>
                <w:rFonts w:ascii="Calibri" w:hAnsi="Calibri"/>
                <w:color w:val="000000"/>
                <w:sz w:val="20"/>
                <w:szCs w:val="18"/>
              </w:rPr>
              <w:t>Review topics</w:t>
            </w:r>
            <w:r w:rsidR="003C615F">
              <w:rPr>
                <w:rFonts w:ascii="Calibri" w:hAnsi="Calibri"/>
                <w:color w:val="000000"/>
                <w:sz w:val="20"/>
                <w:szCs w:val="18"/>
              </w:rPr>
              <w:t>:</w:t>
            </w:r>
            <w:r w:rsidR="00A35FD8">
              <w:rPr>
                <w:rFonts w:ascii="Calibri" w:hAnsi="Calibri"/>
                <w:color w:val="000000"/>
                <w:sz w:val="20"/>
                <w:szCs w:val="18"/>
              </w:rPr>
              <w:t xml:space="preserve"> </w:t>
            </w:r>
            <w:r w:rsidR="003C615F">
              <w:rPr>
                <w:rFonts w:ascii="Calibri" w:hAnsi="Calibri"/>
                <w:color w:val="000000"/>
                <w:sz w:val="20"/>
                <w:szCs w:val="18"/>
              </w:rPr>
              <w:t>exponents, radicals</w:t>
            </w:r>
            <w:r w:rsidR="00A35FD8">
              <w:rPr>
                <w:rFonts w:ascii="Calibri" w:hAnsi="Calibri"/>
                <w:color w:val="000000"/>
                <w:sz w:val="20"/>
                <w:szCs w:val="18"/>
              </w:rPr>
              <w:t>, polynomial operations, factoring</w:t>
            </w:r>
          </w:p>
        </w:tc>
      </w:tr>
      <w:tr w:rsidR="00FA0130" w:rsidRPr="00F8199A" w14:paraId="64C8C960" w14:textId="77777777" w:rsidTr="00FA0130">
        <w:trPr>
          <w:trHeight w:val="4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2B6B37C" w14:textId="77777777" w:rsidR="00FA0130" w:rsidRPr="00F8199A" w:rsidRDefault="00FA0130" w:rsidP="00FA0130">
            <w:pPr>
              <w:jc w:val="center"/>
              <w:rPr>
                <w:rFonts w:ascii="Calibri" w:hAnsi="Calibri"/>
                <w:color w:val="000000"/>
                <w:sz w:val="20"/>
              </w:rPr>
            </w:pPr>
            <w:r w:rsidRPr="00F8199A">
              <w:rPr>
                <w:rFonts w:ascii="Calibri" w:hAnsi="Calibri"/>
                <w:color w:val="000000"/>
                <w:sz w:val="20"/>
              </w:rPr>
              <w:t>2</w:t>
            </w:r>
          </w:p>
        </w:tc>
        <w:tc>
          <w:tcPr>
            <w:tcW w:w="1360" w:type="dxa"/>
            <w:tcBorders>
              <w:top w:val="nil"/>
              <w:left w:val="nil"/>
              <w:bottom w:val="single" w:sz="4" w:space="0" w:color="auto"/>
              <w:right w:val="single" w:sz="4" w:space="0" w:color="auto"/>
            </w:tcBorders>
            <w:shd w:val="clear" w:color="auto" w:fill="auto"/>
            <w:noWrap/>
            <w:vAlign w:val="center"/>
            <w:hideMark/>
          </w:tcPr>
          <w:p w14:paraId="66108CF6" w14:textId="0B598091" w:rsidR="00FA0130" w:rsidRPr="00BE0E0C" w:rsidRDefault="00FA0130" w:rsidP="00FA0130">
            <w:pPr>
              <w:jc w:val="center"/>
              <w:rPr>
                <w:rFonts w:ascii="Calibri" w:hAnsi="Calibri"/>
                <w:color w:val="000000"/>
                <w:sz w:val="20"/>
                <w:szCs w:val="18"/>
              </w:rPr>
            </w:pPr>
            <w:r w:rsidRPr="00BE0E0C">
              <w:rPr>
                <w:rFonts w:ascii="Calibri" w:hAnsi="Calibri"/>
                <w:color w:val="000000"/>
                <w:sz w:val="20"/>
                <w:szCs w:val="18"/>
              </w:rPr>
              <w:t xml:space="preserve">Sep </w:t>
            </w:r>
            <w:r>
              <w:rPr>
                <w:rFonts w:ascii="Calibri" w:hAnsi="Calibri"/>
                <w:color w:val="000000"/>
                <w:sz w:val="20"/>
                <w:szCs w:val="18"/>
              </w:rPr>
              <w:t>5-</w:t>
            </w:r>
            <w:r w:rsidR="003C615F">
              <w:rPr>
                <w:rFonts w:ascii="Calibri" w:hAnsi="Calibri"/>
                <w:color w:val="000000"/>
                <w:sz w:val="20"/>
                <w:szCs w:val="18"/>
              </w:rPr>
              <w:t>8</w:t>
            </w:r>
          </w:p>
        </w:tc>
        <w:tc>
          <w:tcPr>
            <w:tcW w:w="1542" w:type="dxa"/>
            <w:tcBorders>
              <w:top w:val="nil"/>
              <w:left w:val="nil"/>
              <w:bottom w:val="single" w:sz="4" w:space="0" w:color="auto"/>
              <w:right w:val="single" w:sz="4" w:space="0" w:color="auto"/>
            </w:tcBorders>
            <w:shd w:val="clear" w:color="auto" w:fill="auto"/>
            <w:noWrap/>
            <w:vAlign w:val="center"/>
            <w:hideMark/>
          </w:tcPr>
          <w:p w14:paraId="23FCAF62" w14:textId="35F7688F" w:rsidR="003C615F" w:rsidRPr="00BE0E0C" w:rsidRDefault="003C615F" w:rsidP="003C615F">
            <w:pPr>
              <w:jc w:val="center"/>
              <w:rPr>
                <w:rFonts w:ascii="Calibri" w:hAnsi="Calibri"/>
                <w:color w:val="000000"/>
                <w:sz w:val="20"/>
                <w:szCs w:val="18"/>
              </w:rPr>
            </w:pPr>
            <w:r>
              <w:rPr>
                <w:rFonts w:ascii="Calibri" w:hAnsi="Calibri"/>
                <w:color w:val="000000"/>
                <w:sz w:val="20"/>
                <w:szCs w:val="18"/>
              </w:rPr>
              <w:t>1.3-1.4</w:t>
            </w:r>
          </w:p>
        </w:tc>
        <w:tc>
          <w:tcPr>
            <w:tcW w:w="6791" w:type="dxa"/>
            <w:tcBorders>
              <w:top w:val="nil"/>
              <w:left w:val="nil"/>
              <w:bottom w:val="single" w:sz="4" w:space="0" w:color="auto"/>
              <w:right w:val="single" w:sz="4" w:space="0" w:color="auto"/>
            </w:tcBorders>
            <w:shd w:val="clear" w:color="auto" w:fill="auto"/>
            <w:vAlign w:val="center"/>
            <w:hideMark/>
          </w:tcPr>
          <w:p w14:paraId="2FE0F94D" w14:textId="1B6DDA4D" w:rsidR="00FA0130" w:rsidRPr="00BE0E0C" w:rsidRDefault="00FA0130" w:rsidP="00FA0130">
            <w:pPr>
              <w:jc w:val="center"/>
              <w:rPr>
                <w:rFonts w:ascii="Calibri" w:hAnsi="Calibri"/>
                <w:color w:val="000000"/>
                <w:sz w:val="20"/>
                <w:szCs w:val="18"/>
              </w:rPr>
            </w:pPr>
            <w:r w:rsidRPr="00BE0E0C">
              <w:rPr>
                <w:rFonts w:ascii="Calibri" w:hAnsi="Calibri"/>
                <w:color w:val="000000"/>
                <w:sz w:val="20"/>
                <w:szCs w:val="18"/>
              </w:rPr>
              <w:t>Review topics</w:t>
            </w:r>
            <w:r w:rsidR="003C615F">
              <w:rPr>
                <w:rFonts w:ascii="Calibri" w:hAnsi="Calibri"/>
                <w:color w:val="000000"/>
                <w:sz w:val="20"/>
                <w:szCs w:val="18"/>
              </w:rPr>
              <w:t xml:space="preserve">: </w:t>
            </w:r>
            <w:r w:rsidR="00A35FD8">
              <w:rPr>
                <w:rFonts w:ascii="Calibri" w:hAnsi="Calibri"/>
                <w:color w:val="000000"/>
                <w:sz w:val="20"/>
                <w:szCs w:val="18"/>
              </w:rPr>
              <w:t>rational expressions, complex numbers</w:t>
            </w:r>
          </w:p>
        </w:tc>
      </w:tr>
      <w:tr w:rsidR="00FA0130" w:rsidRPr="00F8199A" w14:paraId="159B96D8" w14:textId="77777777" w:rsidTr="00FA0130">
        <w:trPr>
          <w:trHeight w:val="4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5E24FE1" w14:textId="77777777" w:rsidR="00FA0130" w:rsidRPr="00F8199A" w:rsidRDefault="00FA0130" w:rsidP="00FA0130">
            <w:pPr>
              <w:jc w:val="center"/>
              <w:rPr>
                <w:rFonts w:ascii="Calibri" w:hAnsi="Calibri"/>
                <w:color w:val="000000"/>
                <w:sz w:val="20"/>
              </w:rPr>
            </w:pPr>
            <w:r w:rsidRPr="00F8199A">
              <w:rPr>
                <w:rFonts w:ascii="Calibri" w:hAnsi="Calibri"/>
                <w:color w:val="000000"/>
                <w:sz w:val="20"/>
              </w:rPr>
              <w:t>3</w:t>
            </w:r>
          </w:p>
        </w:tc>
        <w:tc>
          <w:tcPr>
            <w:tcW w:w="1360" w:type="dxa"/>
            <w:tcBorders>
              <w:top w:val="nil"/>
              <w:left w:val="nil"/>
              <w:bottom w:val="single" w:sz="4" w:space="0" w:color="auto"/>
              <w:right w:val="single" w:sz="4" w:space="0" w:color="auto"/>
            </w:tcBorders>
            <w:shd w:val="clear" w:color="auto" w:fill="auto"/>
            <w:noWrap/>
            <w:vAlign w:val="center"/>
            <w:hideMark/>
          </w:tcPr>
          <w:p w14:paraId="561F22B5" w14:textId="5813A7B9" w:rsidR="00FA0130" w:rsidRPr="00BE0E0C" w:rsidRDefault="00FA0130" w:rsidP="00FA0130">
            <w:pPr>
              <w:jc w:val="center"/>
              <w:rPr>
                <w:rFonts w:ascii="Calibri" w:hAnsi="Calibri"/>
                <w:color w:val="000000"/>
                <w:sz w:val="20"/>
                <w:szCs w:val="18"/>
              </w:rPr>
            </w:pPr>
            <w:r w:rsidRPr="00BE0E0C">
              <w:rPr>
                <w:rFonts w:ascii="Calibri" w:hAnsi="Calibri"/>
                <w:color w:val="000000"/>
                <w:sz w:val="20"/>
                <w:szCs w:val="18"/>
              </w:rPr>
              <w:t xml:space="preserve">Sep </w:t>
            </w:r>
            <w:r>
              <w:rPr>
                <w:rFonts w:ascii="Calibri" w:hAnsi="Calibri"/>
                <w:color w:val="000000"/>
                <w:sz w:val="20"/>
                <w:szCs w:val="18"/>
              </w:rPr>
              <w:t>1</w:t>
            </w:r>
            <w:r w:rsidR="003C615F">
              <w:rPr>
                <w:rFonts w:ascii="Calibri" w:hAnsi="Calibri"/>
                <w:color w:val="000000"/>
                <w:sz w:val="20"/>
                <w:szCs w:val="18"/>
              </w:rPr>
              <w:t>1</w:t>
            </w:r>
            <w:r>
              <w:rPr>
                <w:rFonts w:ascii="Calibri" w:hAnsi="Calibri"/>
                <w:color w:val="000000"/>
                <w:sz w:val="20"/>
                <w:szCs w:val="18"/>
              </w:rPr>
              <w:t>-1</w:t>
            </w:r>
            <w:r w:rsidR="003C615F">
              <w:rPr>
                <w:rFonts w:ascii="Calibri" w:hAnsi="Calibri"/>
                <w:color w:val="000000"/>
                <w:sz w:val="20"/>
                <w:szCs w:val="18"/>
              </w:rPr>
              <w:t>5</w:t>
            </w:r>
          </w:p>
        </w:tc>
        <w:tc>
          <w:tcPr>
            <w:tcW w:w="1542" w:type="dxa"/>
            <w:tcBorders>
              <w:top w:val="nil"/>
              <w:left w:val="nil"/>
              <w:bottom w:val="single" w:sz="4" w:space="0" w:color="auto"/>
              <w:right w:val="single" w:sz="4" w:space="0" w:color="auto"/>
            </w:tcBorders>
            <w:shd w:val="clear" w:color="auto" w:fill="auto"/>
            <w:noWrap/>
            <w:vAlign w:val="center"/>
            <w:hideMark/>
          </w:tcPr>
          <w:p w14:paraId="03836DE6" w14:textId="126ED33D" w:rsidR="00FA0130" w:rsidRPr="00BE0E0C" w:rsidRDefault="003C615F" w:rsidP="00FA0130">
            <w:pPr>
              <w:jc w:val="center"/>
              <w:rPr>
                <w:rFonts w:ascii="Calibri" w:hAnsi="Calibri"/>
                <w:color w:val="000000"/>
                <w:sz w:val="20"/>
                <w:szCs w:val="18"/>
              </w:rPr>
            </w:pPr>
            <w:r>
              <w:rPr>
                <w:rFonts w:ascii="Calibri" w:hAnsi="Calibri"/>
                <w:color w:val="000000"/>
                <w:sz w:val="20"/>
                <w:szCs w:val="18"/>
              </w:rPr>
              <w:t>1.5-1.6, 1.8</w:t>
            </w:r>
          </w:p>
        </w:tc>
        <w:tc>
          <w:tcPr>
            <w:tcW w:w="6791" w:type="dxa"/>
            <w:tcBorders>
              <w:top w:val="nil"/>
              <w:left w:val="nil"/>
              <w:bottom w:val="single" w:sz="4" w:space="0" w:color="auto"/>
              <w:right w:val="single" w:sz="4" w:space="0" w:color="auto"/>
            </w:tcBorders>
            <w:shd w:val="clear" w:color="auto" w:fill="auto"/>
            <w:vAlign w:val="center"/>
            <w:hideMark/>
          </w:tcPr>
          <w:p w14:paraId="641BB27F" w14:textId="1A26B646" w:rsidR="00FA0130" w:rsidRPr="00BE0E0C" w:rsidRDefault="003C615F" w:rsidP="00FA0130">
            <w:pPr>
              <w:jc w:val="center"/>
              <w:rPr>
                <w:rFonts w:ascii="Calibri" w:hAnsi="Calibri"/>
                <w:color w:val="000000"/>
                <w:sz w:val="20"/>
                <w:szCs w:val="18"/>
              </w:rPr>
            </w:pPr>
            <w:r>
              <w:rPr>
                <w:rFonts w:ascii="Calibri" w:hAnsi="Calibri"/>
                <w:color w:val="000000"/>
                <w:sz w:val="20"/>
                <w:szCs w:val="18"/>
              </w:rPr>
              <w:t>Review topics: equations, inequalities</w:t>
            </w:r>
          </w:p>
        </w:tc>
      </w:tr>
      <w:tr w:rsidR="00FA0130" w:rsidRPr="00F8199A" w14:paraId="390008E2" w14:textId="77777777" w:rsidTr="00FA0130">
        <w:trPr>
          <w:trHeight w:val="4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CF694BE" w14:textId="77777777" w:rsidR="00FA0130" w:rsidRPr="00F8199A" w:rsidRDefault="00FA0130" w:rsidP="00FA0130">
            <w:pPr>
              <w:jc w:val="center"/>
              <w:rPr>
                <w:rFonts w:ascii="Calibri" w:hAnsi="Calibri"/>
                <w:color w:val="000000"/>
                <w:sz w:val="20"/>
              </w:rPr>
            </w:pPr>
            <w:r w:rsidRPr="00F8199A">
              <w:rPr>
                <w:rFonts w:ascii="Calibri" w:hAnsi="Calibri"/>
                <w:color w:val="000000"/>
                <w:sz w:val="20"/>
              </w:rPr>
              <w:t>4</w:t>
            </w:r>
          </w:p>
        </w:tc>
        <w:tc>
          <w:tcPr>
            <w:tcW w:w="1360" w:type="dxa"/>
            <w:tcBorders>
              <w:top w:val="nil"/>
              <w:left w:val="nil"/>
              <w:bottom w:val="single" w:sz="4" w:space="0" w:color="auto"/>
              <w:right w:val="single" w:sz="4" w:space="0" w:color="auto"/>
            </w:tcBorders>
            <w:shd w:val="clear" w:color="auto" w:fill="auto"/>
            <w:noWrap/>
            <w:vAlign w:val="center"/>
            <w:hideMark/>
          </w:tcPr>
          <w:p w14:paraId="6AB5004F" w14:textId="7151B489" w:rsidR="00FA0130" w:rsidRPr="00BE0E0C" w:rsidRDefault="00FA0130" w:rsidP="00FA0130">
            <w:pPr>
              <w:jc w:val="center"/>
              <w:rPr>
                <w:rFonts w:ascii="Calibri" w:hAnsi="Calibri"/>
                <w:color w:val="000000"/>
                <w:sz w:val="20"/>
                <w:szCs w:val="18"/>
              </w:rPr>
            </w:pPr>
            <w:r w:rsidRPr="00BE0E0C">
              <w:rPr>
                <w:rFonts w:ascii="Calibri" w:hAnsi="Calibri"/>
                <w:color w:val="000000"/>
                <w:sz w:val="20"/>
                <w:szCs w:val="18"/>
              </w:rPr>
              <w:t xml:space="preserve">Sep </w:t>
            </w:r>
            <w:r w:rsidR="003C615F">
              <w:rPr>
                <w:rFonts w:ascii="Calibri" w:hAnsi="Calibri"/>
                <w:color w:val="000000"/>
                <w:sz w:val="20"/>
                <w:szCs w:val="18"/>
              </w:rPr>
              <w:t>18-22</w:t>
            </w:r>
          </w:p>
        </w:tc>
        <w:tc>
          <w:tcPr>
            <w:tcW w:w="1542" w:type="dxa"/>
            <w:tcBorders>
              <w:top w:val="nil"/>
              <w:left w:val="nil"/>
              <w:bottom w:val="single" w:sz="4" w:space="0" w:color="auto"/>
              <w:right w:val="single" w:sz="4" w:space="0" w:color="auto"/>
            </w:tcBorders>
            <w:shd w:val="clear" w:color="auto" w:fill="auto"/>
            <w:noWrap/>
            <w:vAlign w:val="center"/>
            <w:hideMark/>
          </w:tcPr>
          <w:p w14:paraId="3CD9B4E2" w14:textId="608F8C26" w:rsidR="00FA0130" w:rsidRPr="00BE0E0C" w:rsidRDefault="003C615F" w:rsidP="00FA0130">
            <w:pPr>
              <w:jc w:val="center"/>
              <w:rPr>
                <w:rFonts w:ascii="Calibri" w:hAnsi="Calibri"/>
                <w:color w:val="000000"/>
                <w:sz w:val="20"/>
                <w:szCs w:val="18"/>
              </w:rPr>
            </w:pPr>
            <w:r>
              <w:rPr>
                <w:rFonts w:ascii="Calibri" w:hAnsi="Calibri"/>
                <w:color w:val="000000"/>
                <w:sz w:val="20"/>
                <w:szCs w:val="18"/>
              </w:rPr>
              <w:t>2.1-2.3</w:t>
            </w:r>
          </w:p>
        </w:tc>
        <w:tc>
          <w:tcPr>
            <w:tcW w:w="6791" w:type="dxa"/>
            <w:tcBorders>
              <w:top w:val="nil"/>
              <w:left w:val="nil"/>
              <w:bottom w:val="single" w:sz="4" w:space="0" w:color="auto"/>
              <w:right w:val="single" w:sz="4" w:space="0" w:color="auto"/>
            </w:tcBorders>
            <w:shd w:val="clear" w:color="auto" w:fill="auto"/>
            <w:vAlign w:val="center"/>
            <w:hideMark/>
          </w:tcPr>
          <w:p w14:paraId="06FD284F" w14:textId="32DC8BB3" w:rsidR="00FA0130" w:rsidRPr="00BE0E0C" w:rsidRDefault="003C615F" w:rsidP="00FA0130">
            <w:pPr>
              <w:jc w:val="center"/>
              <w:rPr>
                <w:rFonts w:ascii="Calibri" w:hAnsi="Calibri"/>
                <w:color w:val="000000"/>
                <w:sz w:val="20"/>
                <w:szCs w:val="18"/>
              </w:rPr>
            </w:pPr>
            <w:r>
              <w:rPr>
                <w:rFonts w:ascii="Calibri" w:hAnsi="Calibri"/>
                <w:color w:val="000000"/>
                <w:sz w:val="20"/>
                <w:szCs w:val="18"/>
              </w:rPr>
              <w:t xml:space="preserve">Functions, </w:t>
            </w:r>
            <w:r w:rsidR="00A35FD8">
              <w:rPr>
                <w:rFonts w:ascii="Calibri" w:hAnsi="Calibri"/>
                <w:color w:val="000000"/>
                <w:sz w:val="20"/>
                <w:szCs w:val="18"/>
              </w:rPr>
              <w:t>continuity, end behavior, symmetry, odd/even functions</w:t>
            </w:r>
          </w:p>
        </w:tc>
      </w:tr>
      <w:tr w:rsidR="00FA0130" w:rsidRPr="00F8199A" w14:paraId="65D36C57" w14:textId="77777777" w:rsidTr="00FA0130">
        <w:trPr>
          <w:trHeight w:val="4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161AA0E" w14:textId="77777777" w:rsidR="00FA0130" w:rsidRPr="00F8199A" w:rsidRDefault="00FA0130" w:rsidP="00FA0130">
            <w:pPr>
              <w:jc w:val="center"/>
              <w:rPr>
                <w:rFonts w:ascii="Calibri" w:hAnsi="Calibri"/>
                <w:color w:val="000000"/>
                <w:sz w:val="20"/>
              </w:rPr>
            </w:pPr>
            <w:r w:rsidRPr="00F8199A">
              <w:rPr>
                <w:rFonts w:ascii="Calibri" w:hAnsi="Calibri"/>
                <w:color w:val="000000"/>
                <w:sz w:val="20"/>
              </w:rPr>
              <w:t>5</w:t>
            </w:r>
          </w:p>
        </w:tc>
        <w:tc>
          <w:tcPr>
            <w:tcW w:w="1360" w:type="dxa"/>
            <w:tcBorders>
              <w:top w:val="nil"/>
              <w:left w:val="nil"/>
              <w:bottom w:val="single" w:sz="4" w:space="0" w:color="auto"/>
              <w:right w:val="single" w:sz="4" w:space="0" w:color="auto"/>
            </w:tcBorders>
            <w:shd w:val="clear" w:color="auto" w:fill="auto"/>
            <w:noWrap/>
            <w:vAlign w:val="center"/>
            <w:hideMark/>
          </w:tcPr>
          <w:p w14:paraId="2AC5C0C4" w14:textId="0AB7FB71" w:rsidR="00FA0130" w:rsidRPr="00BE0E0C" w:rsidRDefault="00FA0130" w:rsidP="00FA0130">
            <w:pPr>
              <w:jc w:val="center"/>
              <w:rPr>
                <w:rFonts w:ascii="Calibri" w:hAnsi="Calibri"/>
                <w:color w:val="000000"/>
                <w:sz w:val="20"/>
                <w:szCs w:val="18"/>
              </w:rPr>
            </w:pPr>
            <w:r w:rsidRPr="00BE0E0C">
              <w:rPr>
                <w:rFonts w:ascii="Calibri" w:hAnsi="Calibri"/>
                <w:color w:val="000000"/>
                <w:sz w:val="20"/>
                <w:szCs w:val="18"/>
              </w:rPr>
              <w:t xml:space="preserve">Sep </w:t>
            </w:r>
            <w:r w:rsidR="003C615F">
              <w:rPr>
                <w:rFonts w:ascii="Calibri" w:hAnsi="Calibri"/>
                <w:color w:val="000000"/>
                <w:sz w:val="20"/>
                <w:szCs w:val="18"/>
              </w:rPr>
              <w:t>25-29</w:t>
            </w:r>
          </w:p>
        </w:tc>
        <w:tc>
          <w:tcPr>
            <w:tcW w:w="1542" w:type="dxa"/>
            <w:tcBorders>
              <w:top w:val="nil"/>
              <w:left w:val="nil"/>
              <w:bottom w:val="single" w:sz="4" w:space="0" w:color="auto"/>
              <w:right w:val="single" w:sz="4" w:space="0" w:color="auto"/>
            </w:tcBorders>
            <w:shd w:val="clear" w:color="auto" w:fill="auto"/>
            <w:noWrap/>
            <w:vAlign w:val="center"/>
            <w:hideMark/>
          </w:tcPr>
          <w:p w14:paraId="7F80E555" w14:textId="21DD4FDC" w:rsidR="00FA0130" w:rsidRPr="00BE0E0C" w:rsidRDefault="003C615F" w:rsidP="00FA0130">
            <w:pPr>
              <w:jc w:val="center"/>
              <w:rPr>
                <w:rFonts w:ascii="Calibri" w:hAnsi="Calibri"/>
                <w:color w:val="000000"/>
                <w:sz w:val="20"/>
                <w:szCs w:val="18"/>
              </w:rPr>
            </w:pPr>
            <w:r>
              <w:rPr>
                <w:rFonts w:ascii="Calibri" w:hAnsi="Calibri"/>
                <w:color w:val="000000"/>
                <w:sz w:val="20"/>
                <w:szCs w:val="18"/>
              </w:rPr>
              <w:t>2.4-2.6</w:t>
            </w:r>
          </w:p>
        </w:tc>
        <w:tc>
          <w:tcPr>
            <w:tcW w:w="6791" w:type="dxa"/>
            <w:tcBorders>
              <w:top w:val="nil"/>
              <w:left w:val="nil"/>
              <w:bottom w:val="single" w:sz="4" w:space="0" w:color="auto"/>
              <w:right w:val="single" w:sz="4" w:space="0" w:color="auto"/>
            </w:tcBorders>
            <w:shd w:val="clear" w:color="auto" w:fill="auto"/>
            <w:vAlign w:val="center"/>
            <w:hideMark/>
          </w:tcPr>
          <w:p w14:paraId="0EEAEEAF" w14:textId="07AE8A15" w:rsidR="00FA0130" w:rsidRPr="00BE0E0C" w:rsidRDefault="003C615F" w:rsidP="00FA0130">
            <w:pPr>
              <w:jc w:val="center"/>
              <w:rPr>
                <w:rFonts w:ascii="Calibri" w:hAnsi="Calibri"/>
                <w:color w:val="000000"/>
                <w:sz w:val="20"/>
                <w:szCs w:val="18"/>
              </w:rPr>
            </w:pPr>
            <w:r>
              <w:rPr>
                <w:rFonts w:ascii="Calibri" w:hAnsi="Calibri"/>
                <w:color w:val="000000"/>
                <w:sz w:val="20"/>
                <w:szCs w:val="18"/>
              </w:rPr>
              <w:t xml:space="preserve">Average rate of change, </w:t>
            </w:r>
            <w:r w:rsidR="00A35FD8">
              <w:rPr>
                <w:rFonts w:ascii="Calibri" w:hAnsi="Calibri"/>
                <w:color w:val="000000"/>
                <w:sz w:val="20"/>
                <w:szCs w:val="18"/>
              </w:rPr>
              <w:t>graphs of functions, piecewise functions</w:t>
            </w:r>
          </w:p>
        </w:tc>
      </w:tr>
      <w:tr w:rsidR="00FA0130" w:rsidRPr="00F8199A" w14:paraId="7E710653" w14:textId="77777777" w:rsidTr="00FA0130">
        <w:trPr>
          <w:trHeight w:val="4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AF02B5B" w14:textId="77777777" w:rsidR="00FA0130" w:rsidRPr="00F8199A" w:rsidRDefault="00FA0130" w:rsidP="00FA0130">
            <w:pPr>
              <w:jc w:val="center"/>
              <w:rPr>
                <w:rFonts w:ascii="Calibri" w:hAnsi="Calibri"/>
                <w:color w:val="000000"/>
                <w:sz w:val="20"/>
              </w:rPr>
            </w:pPr>
            <w:r w:rsidRPr="00F8199A">
              <w:rPr>
                <w:rFonts w:ascii="Calibri" w:hAnsi="Calibri"/>
                <w:color w:val="000000"/>
                <w:sz w:val="20"/>
              </w:rPr>
              <w:t>6</w:t>
            </w:r>
          </w:p>
        </w:tc>
        <w:tc>
          <w:tcPr>
            <w:tcW w:w="1360" w:type="dxa"/>
            <w:tcBorders>
              <w:top w:val="nil"/>
              <w:left w:val="nil"/>
              <w:bottom w:val="single" w:sz="4" w:space="0" w:color="auto"/>
              <w:right w:val="single" w:sz="4" w:space="0" w:color="auto"/>
            </w:tcBorders>
            <w:shd w:val="clear" w:color="auto" w:fill="auto"/>
            <w:noWrap/>
            <w:vAlign w:val="center"/>
            <w:hideMark/>
          </w:tcPr>
          <w:p w14:paraId="6ABC3585" w14:textId="12D52ABC" w:rsidR="00FA0130" w:rsidRPr="00BE0E0C" w:rsidRDefault="00FA0130" w:rsidP="00FA0130">
            <w:pPr>
              <w:jc w:val="center"/>
              <w:rPr>
                <w:rFonts w:ascii="Calibri" w:hAnsi="Calibri"/>
                <w:color w:val="000000"/>
                <w:sz w:val="20"/>
                <w:szCs w:val="18"/>
              </w:rPr>
            </w:pPr>
            <w:r w:rsidRPr="00BE0E0C">
              <w:rPr>
                <w:rFonts w:ascii="Calibri" w:hAnsi="Calibri"/>
                <w:color w:val="000000"/>
                <w:sz w:val="20"/>
                <w:szCs w:val="18"/>
              </w:rPr>
              <w:t xml:space="preserve">Oct </w:t>
            </w:r>
            <w:r w:rsidR="003C615F">
              <w:rPr>
                <w:rFonts w:ascii="Calibri" w:hAnsi="Calibri"/>
                <w:color w:val="000000"/>
                <w:sz w:val="20"/>
                <w:szCs w:val="18"/>
              </w:rPr>
              <w:t>2-6</w:t>
            </w:r>
          </w:p>
        </w:tc>
        <w:tc>
          <w:tcPr>
            <w:tcW w:w="1542" w:type="dxa"/>
            <w:tcBorders>
              <w:top w:val="nil"/>
              <w:left w:val="nil"/>
              <w:bottom w:val="single" w:sz="4" w:space="0" w:color="auto"/>
              <w:right w:val="single" w:sz="4" w:space="0" w:color="auto"/>
            </w:tcBorders>
            <w:shd w:val="clear" w:color="auto" w:fill="auto"/>
            <w:noWrap/>
            <w:vAlign w:val="center"/>
            <w:hideMark/>
          </w:tcPr>
          <w:p w14:paraId="515E2C12" w14:textId="54D0F102" w:rsidR="00FA0130" w:rsidRPr="00BE0E0C" w:rsidRDefault="003C615F" w:rsidP="00FA0130">
            <w:pPr>
              <w:jc w:val="center"/>
              <w:rPr>
                <w:rFonts w:ascii="Calibri" w:hAnsi="Calibri"/>
                <w:color w:val="000000"/>
                <w:sz w:val="20"/>
                <w:szCs w:val="18"/>
              </w:rPr>
            </w:pPr>
            <w:r>
              <w:rPr>
                <w:rFonts w:ascii="Calibri" w:hAnsi="Calibri"/>
                <w:color w:val="000000"/>
                <w:sz w:val="20"/>
                <w:szCs w:val="18"/>
              </w:rPr>
              <w:t>2.7-2.8, Exam 1</w:t>
            </w:r>
          </w:p>
        </w:tc>
        <w:tc>
          <w:tcPr>
            <w:tcW w:w="6791" w:type="dxa"/>
            <w:tcBorders>
              <w:top w:val="nil"/>
              <w:left w:val="nil"/>
              <w:bottom w:val="single" w:sz="4" w:space="0" w:color="auto"/>
              <w:right w:val="single" w:sz="4" w:space="0" w:color="auto"/>
            </w:tcBorders>
            <w:shd w:val="clear" w:color="auto" w:fill="auto"/>
            <w:vAlign w:val="center"/>
            <w:hideMark/>
          </w:tcPr>
          <w:p w14:paraId="24CD98F0" w14:textId="44443D7A" w:rsidR="00FA0130" w:rsidRPr="00BE0E0C" w:rsidRDefault="003C615F" w:rsidP="00FA0130">
            <w:pPr>
              <w:jc w:val="center"/>
              <w:rPr>
                <w:rFonts w:ascii="Calibri" w:hAnsi="Calibri"/>
                <w:color w:val="000000"/>
                <w:sz w:val="20"/>
                <w:szCs w:val="18"/>
              </w:rPr>
            </w:pPr>
            <w:r>
              <w:rPr>
                <w:rFonts w:ascii="Calibri" w:hAnsi="Calibri"/>
                <w:color w:val="000000"/>
                <w:sz w:val="20"/>
                <w:szCs w:val="18"/>
              </w:rPr>
              <w:t>Combining functions, one-to-one functions and inverses</w:t>
            </w:r>
          </w:p>
        </w:tc>
      </w:tr>
      <w:tr w:rsidR="00FA0130" w:rsidRPr="00F8199A" w14:paraId="30A16C14" w14:textId="77777777" w:rsidTr="00FA0130">
        <w:trPr>
          <w:trHeight w:val="4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10CA7DF" w14:textId="77777777" w:rsidR="00FA0130" w:rsidRPr="00F8199A" w:rsidRDefault="00FA0130" w:rsidP="00FA0130">
            <w:pPr>
              <w:jc w:val="center"/>
              <w:rPr>
                <w:rFonts w:ascii="Calibri" w:hAnsi="Calibri"/>
                <w:color w:val="000000"/>
                <w:sz w:val="20"/>
              </w:rPr>
            </w:pPr>
            <w:r w:rsidRPr="00F8199A">
              <w:rPr>
                <w:rFonts w:ascii="Calibri" w:hAnsi="Calibri"/>
                <w:color w:val="000000"/>
                <w:sz w:val="20"/>
              </w:rPr>
              <w:t>7</w:t>
            </w:r>
          </w:p>
        </w:tc>
        <w:tc>
          <w:tcPr>
            <w:tcW w:w="1360" w:type="dxa"/>
            <w:tcBorders>
              <w:top w:val="nil"/>
              <w:left w:val="nil"/>
              <w:bottom w:val="single" w:sz="4" w:space="0" w:color="auto"/>
              <w:right w:val="single" w:sz="4" w:space="0" w:color="auto"/>
            </w:tcBorders>
            <w:shd w:val="clear" w:color="auto" w:fill="auto"/>
            <w:noWrap/>
            <w:vAlign w:val="center"/>
            <w:hideMark/>
          </w:tcPr>
          <w:p w14:paraId="6D90EA74" w14:textId="112DDF87" w:rsidR="00FA0130" w:rsidRPr="00BE0E0C" w:rsidRDefault="00FA0130" w:rsidP="00FA0130">
            <w:pPr>
              <w:jc w:val="center"/>
              <w:rPr>
                <w:rFonts w:ascii="Calibri" w:hAnsi="Calibri"/>
                <w:color w:val="000000"/>
                <w:sz w:val="20"/>
                <w:szCs w:val="18"/>
              </w:rPr>
            </w:pPr>
            <w:r w:rsidRPr="00BE0E0C">
              <w:rPr>
                <w:rFonts w:ascii="Calibri" w:hAnsi="Calibri"/>
                <w:color w:val="000000"/>
                <w:sz w:val="20"/>
                <w:szCs w:val="18"/>
              </w:rPr>
              <w:t xml:space="preserve">Oct </w:t>
            </w:r>
            <w:r>
              <w:rPr>
                <w:rFonts w:ascii="Calibri" w:hAnsi="Calibri"/>
                <w:color w:val="000000"/>
                <w:sz w:val="20"/>
                <w:szCs w:val="18"/>
              </w:rPr>
              <w:t>10-1</w:t>
            </w:r>
            <w:r w:rsidR="003C615F">
              <w:rPr>
                <w:rFonts w:ascii="Calibri" w:hAnsi="Calibri"/>
                <w:color w:val="000000"/>
                <w:sz w:val="20"/>
                <w:szCs w:val="18"/>
              </w:rPr>
              <w:t>3</w:t>
            </w:r>
          </w:p>
        </w:tc>
        <w:tc>
          <w:tcPr>
            <w:tcW w:w="1542" w:type="dxa"/>
            <w:tcBorders>
              <w:top w:val="nil"/>
              <w:left w:val="nil"/>
              <w:bottom w:val="single" w:sz="4" w:space="0" w:color="auto"/>
              <w:right w:val="single" w:sz="4" w:space="0" w:color="auto"/>
            </w:tcBorders>
            <w:shd w:val="clear" w:color="auto" w:fill="auto"/>
            <w:noWrap/>
            <w:vAlign w:val="center"/>
            <w:hideMark/>
          </w:tcPr>
          <w:p w14:paraId="6B7F592D" w14:textId="54E4DF3D" w:rsidR="00FA0130" w:rsidRPr="00BE0E0C" w:rsidRDefault="003C615F" w:rsidP="00FA0130">
            <w:pPr>
              <w:jc w:val="center"/>
              <w:rPr>
                <w:rFonts w:ascii="Calibri" w:hAnsi="Calibri"/>
                <w:color w:val="000000"/>
                <w:sz w:val="20"/>
                <w:szCs w:val="18"/>
              </w:rPr>
            </w:pPr>
            <w:r>
              <w:rPr>
                <w:rFonts w:ascii="Calibri" w:hAnsi="Calibri"/>
                <w:color w:val="000000"/>
                <w:sz w:val="20"/>
                <w:szCs w:val="18"/>
              </w:rPr>
              <w:t>3.1-3.2</w:t>
            </w:r>
          </w:p>
        </w:tc>
        <w:tc>
          <w:tcPr>
            <w:tcW w:w="6791" w:type="dxa"/>
            <w:tcBorders>
              <w:top w:val="nil"/>
              <w:left w:val="nil"/>
              <w:bottom w:val="single" w:sz="4" w:space="0" w:color="auto"/>
              <w:right w:val="single" w:sz="4" w:space="0" w:color="auto"/>
            </w:tcBorders>
            <w:shd w:val="clear" w:color="auto" w:fill="auto"/>
            <w:vAlign w:val="center"/>
            <w:hideMark/>
          </w:tcPr>
          <w:p w14:paraId="0F8D0910" w14:textId="13A6D2CA" w:rsidR="00FA0130" w:rsidRPr="00BE0E0C" w:rsidRDefault="00A35FD8" w:rsidP="00FA0130">
            <w:pPr>
              <w:jc w:val="center"/>
              <w:rPr>
                <w:rFonts w:ascii="Calibri" w:hAnsi="Calibri"/>
                <w:color w:val="000000"/>
                <w:sz w:val="20"/>
                <w:szCs w:val="18"/>
              </w:rPr>
            </w:pPr>
            <w:r>
              <w:rPr>
                <w:rFonts w:ascii="Calibri" w:hAnsi="Calibri"/>
                <w:color w:val="000000"/>
                <w:sz w:val="20"/>
                <w:szCs w:val="18"/>
              </w:rPr>
              <w:t>Zeros, factors, multiplicity, dividing polynomials</w:t>
            </w:r>
          </w:p>
        </w:tc>
      </w:tr>
      <w:tr w:rsidR="00FA0130" w:rsidRPr="00F8199A" w14:paraId="4DCAAE4C" w14:textId="77777777" w:rsidTr="00FA0130">
        <w:trPr>
          <w:trHeight w:val="4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BBBF6C2" w14:textId="77777777" w:rsidR="00FA0130" w:rsidRPr="00F8199A" w:rsidRDefault="00FA0130" w:rsidP="00FA0130">
            <w:pPr>
              <w:jc w:val="center"/>
              <w:rPr>
                <w:rFonts w:ascii="Calibri" w:hAnsi="Calibri"/>
                <w:color w:val="000000"/>
                <w:sz w:val="20"/>
              </w:rPr>
            </w:pPr>
            <w:r w:rsidRPr="00F8199A">
              <w:rPr>
                <w:rFonts w:ascii="Calibri" w:hAnsi="Calibri"/>
                <w:color w:val="000000"/>
                <w:sz w:val="20"/>
              </w:rPr>
              <w:t>8</w:t>
            </w:r>
          </w:p>
        </w:tc>
        <w:tc>
          <w:tcPr>
            <w:tcW w:w="1360" w:type="dxa"/>
            <w:tcBorders>
              <w:top w:val="nil"/>
              <w:left w:val="nil"/>
              <w:bottom w:val="single" w:sz="4" w:space="0" w:color="auto"/>
              <w:right w:val="single" w:sz="4" w:space="0" w:color="auto"/>
            </w:tcBorders>
            <w:shd w:val="clear" w:color="auto" w:fill="auto"/>
            <w:noWrap/>
            <w:vAlign w:val="center"/>
            <w:hideMark/>
          </w:tcPr>
          <w:p w14:paraId="34F652DC" w14:textId="5C55150B" w:rsidR="00FA0130" w:rsidRPr="00BE0E0C" w:rsidRDefault="00FA0130" w:rsidP="00FA0130">
            <w:pPr>
              <w:jc w:val="center"/>
              <w:rPr>
                <w:rFonts w:ascii="Calibri" w:hAnsi="Calibri"/>
                <w:color w:val="000000"/>
                <w:sz w:val="20"/>
                <w:szCs w:val="18"/>
              </w:rPr>
            </w:pPr>
            <w:r w:rsidRPr="00BE0E0C">
              <w:rPr>
                <w:rFonts w:ascii="Calibri" w:hAnsi="Calibri"/>
                <w:color w:val="000000"/>
                <w:sz w:val="20"/>
                <w:szCs w:val="18"/>
              </w:rPr>
              <w:t xml:space="preserve">Oct </w:t>
            </w:r>
            <w:r>
              <w:rPr>
                <w:rFonts w:ascii="Calibri" w:hAnsi="Calibri"/>
                <w:color w:val="000000"/>
                <w:sz w:val="20"/>
                <w:szCs w:val="18"/>
              </w:rPr>
              <w:t>1</w:t>
            </w:r>
            <w:r w:rsidR="002F2883">
              <w:rPr>
                <w:rFonts w:ascii="Calibri" w:hAnsi="Calibri"/>
                <w:color w:val="000000"/>
                <w:sz w:val="20"/>
                <w:szCs w:val="18"/>
              </w:rPr>
              <w:t>6</w:t>
            </w:r>
            <w:r>
              <w:rPr>
                <w:rFonts w:ascii="Calibri" w:hAnsi="Calibri"/>
                <w:color w:val="000000"/>
                <w:sz w:val="20"/>
                <w:szCs w:val="18"/>
              </w:rPr>
              <w:t>-2</w:t>
            </w:r>
            <w:r w:rsidR="002F2883">
              <w:rPr>
                <w:rFonts w:ascii="Calibri" w:hAnsi="Calibri"/>
                <w:color w:val="000000"/>
                <w:sz w:val="20"/>
                <w:szCs w:val="18"/>
              </w:rPr>
              <w:t>0</w:t>
            </w:r>
          </w:p>
        </w:tc>
        <w:tc>
          <w:tcPr>
            <w:tcW w:w="1542" w:type="dxa"/>
            <w:tcBorders>
              <w:top w:val="nil"/>
              <w:left w:val="nil"/>
              <w:bottom w:val="single" w:sz="4" w:space="0" w:color="auto"/>
              <w:right w:val="single" w:sz="4" w:space="0" w:color="auto"/>
            </w:tcBorders>
            <w:shd w:val="clear" w:color="auto" w:fill="auto"/>
            <w:noWrap/>
            <w:vAlign w:val="center"/>
            <w:hideMark/>
          </w:tcPr>
          <w:p w14:paraId="68D5885A" w14:textId="11CD1594" w:rsidR="00FA0130" w:rsidRPr="00BE0E0C" w:rsidRDefault="00FA0130" w:rsidP="00FA0130">
            <w:pPr>
              <w:jc w:val="center"/>
              <w:rPr>
                <w:rFonts w:ascii="Calibri" w:hAnsi="Calibri"/>
                <w:color w:val="000000"/>
                <w:sz w:val="20"/>
                <w:szCs w:val="18"/>
              </w:rPr>
            </w:pPr>
            <w:r w:rsidRPr="00BE0E0C">
              <w:rPr>
                <w:rFonts w:ascii="Calibri" w:hAnsi="Calibri"/>
                <w:color w:val="000000"/>
                <w:sz w:val="20"/>
                <w:szCs w:val="18"/>
              </w:rPr>
              <w:t>3.</w:t>
            </w:r>
            <w:r w:rsidR="002F2883">
              <w:rPr>
                <w:rFonts w:ascii="Calibri" w:hAnsi="Calibri"/>
                <w:color w:val="000000"/>
                <w:sz w:val="20"/>
                <w:szCs w:val="18"/>
              </w:rPr>
              <w:t>3</w:t>
            </w:r>
            <w:r w:rsidRPr="00BE0E0C">
              <w:rPr>
                <w:rFonts w:ascii="Calibri" w:hAnsi="Calibri"/>
                <w:color w:val="000000"/>
                <w:sz w:val="20"/>
                <w:szCs w:val="18"/>
              </w:rPr>
              <w:t>-3.5</w:t>
            </w:r>
          </w:p>
        </w:tc>
        <w:tc>
          <w:tcPr>
            <w:tcW w:w="6791" w:type="dxa"/>
            <w:tcBorders>
              <w:top w:val="nil"/>
              <w:left w:val="nil"/>
              <w:bottom w:val="single" w:sz="4" w:space="0" w:color="auto"/>
              <w:right w:val="single" w:sz="4" w:space="0" w:color="auto"/>
            </w:tcBorders>
            <w:shd w:val="clear" w:color="auto" w:fill="auto"/>
            <w:vAlign w:val="center"/>
            <w:hideMark/>
          </w:tcPr>
          <w:p w14:paraId="62DCDB01" w14:textId="18919FB9" w:rsidR="00FA0130" w:rsidRPr="00BE0E0C" w:rsidRDefault="00A35FD8" w:rsidP="00FA0130">
            <w:pPr>
              <w:jc w:val="center"/>
              <w:rPr>
                <w:rFonts w:ascii="Calibri" w:hAnsi="Calibri"/>
                <w:color w:val="000000"/>
                <w:sz w:val="20"/>
                <w:szCs w:val="18"/>
              </w:rPr>
            </w:pPr>
            <w:r>
              <w:rPr>
                <w:rFonts w:ascii="Calibri" w:hAnsi="Calibri"/>
                <w:color w:val="000000"/>
                <w:sz w:val="20"/>
                <w:szCs w:val="18"/>
              </w:rPr>
              <w:t>Theorems and zeros, irrational zeros, Descartes’ Rule of signs, complex zeros, Fundamental Theorem of Algebra</w:t>
            </w:r>
          </w:p>
        </w:tc>
      </w:tr>
      <w:tr w:rsidR="00FA0130" w:rsidRPr="00F8199A" w14:paraId="0A2B2E79" w14:textId="77777777" w:rsidTr="00FA0130">
        <w:trPr>
          <w:trHeight w:val="4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38D79E4" w14:textId="77777777" w:rsidR="00FA0130" w:rsidRPr="00F8199A" w:rsidRDefault="00FA0130" w:rsidP="00FA0130">
            <w:pPr>
              <w:jc w:val="center"/>
              <w:rPr>
                <w:rFonts w:ascii="Calibri" w:hAnsi="Calibri"/>
                <w:color w:val="000000"/>
                <w:sz w:val="20"/>
              </w:rPr>
            </w:pPr>
            <w:r w:rsidRPr="00F8199A">
              <w:rPr>
                <w:rFonts w:ascii="Calibri" w:hAnsi="Calibri"/>
                <w:color w:val="000000"/>
                <w:sz w:val="20"/>
              </w:rPr>
              <w:t>9</w:t>
            </w:r>
          </w:p>
        </w:tc>
        <w:tc>
          <w:tcPr>
            <w:tcW w:w="1360" w:type="dxa"/>
            <w:tcBorders>
              <w:top w:val="nil"/>
              <w:left w:val="nil"/>
              <w:bottom w:val="single" w:sz="4" w:space="0" w:color="auto"/>
              <w:right w:val="single" w:sz="4" w:space="0" w:color="auto"/>
            </w:tcBorders>
            <w:shd w:val="clear" w:color="auto" w:fill="auto"/>
            <w:noWrap/>
            <w:vAlign w:val="center"/>
            <w:hideMark/>
          </w:tcPr>
          <w:p w14:paraId="158A0954" w14:textId="246B7C59" w:rsidR="00FA0130" w:rsidRPr="00BE0E0C" w:rsidRDefault="00FA0130" w:rsidP="00FA0130">
            <w:pPr>
              <w:jc w:val="center"/>
              <w:rPr>
                <w:rFonts w:ascii="Calibri" w:hAnsi="Calibri"/>
                <w:color w:val="000000"/>
                <w:sz w:val="20"/>
                <w:szCs w:val="18"/>
              </w:rPr>
            </w:pPr>
            <w:r w:rsidRPr="00BE0E0C">
              <w:rPr>
                <w:rFonts w:ascii="Calibri" w:hAnsi="Calibri"/>
                <w:color w:val="000000"/>
                <w:sz w:val="20"/>
                <w:szCs w:val="18"/>
              </w:rPr>
              <w:t xml:space="preserve">Oct </w:t>
            </w:r>
            <w:r>
              <w:rPr>
                <w:rFonts w:ascii="Calibri" w:hAnsi="Calibri"/>
                <w:color w:val="000000"/>
                <w:sz w:val="20"/>
                <w:szCs w:val="18"/>
              </w:rPr>
              <w:t>2</w:t>
            </w:r>
            <w:r w:rsidR="002F2883">
              <w:rPr>
                <w:rFonts w:ascii="Calibri" w:hAnsi="Calibri"/>
                <w:color w:val="000000"/>
                <w:sz w:val="20"/>
                <w:szCs w:val="18"/>
              </w:rPr>
              <w:t>3</w:t>
            </w:r>
            <w:r>
              <w:rPr>
                <w:rFonts w:ascii="Calibri" w:hAnsi="Calibri"/>
                <w:color w:val="000000"/>
                <w:sz w:val="20"/>
                <w:szCs w:val="18"/>
              </w:rPr>
              <w:t>-2</w:t>
            </w:r>
            <w:r w:rsidR="002F2883">
              <w:rPr>
                <w:rFonts w:ascii="Calibri" w:hAnsi="Calibri"/>
                <w:color w:val="000000"/>
                <w:sz w:val="20"/>
                <w:szCs w:val="18"/>
              </w:rPr>
              <w:t>7</w:t>
            </w:r>
          </w:p>
        </w:tc>
        <w:tc>
          <w:tcPr>
            <w:tcW w:w="1542" w:type="dxa"/>
            <w:tcBorders>
              <w:top w:val="nil"/>
              <w:left w:val="nil"/>
              <w:bottom w:val="single" w:sz="4" w:space="0" w:color="auto"/>
              <w:right w:val="single" w:sz="4" w:space="0" w:color="auto"/>
            </w:tcBorders>
            <w:shd w:val="clear" w:color="auto" w:fill="auto"/>
            <w:noWrap/>
            <w:vAlign w:val="center"/>
            <w:hideMark/>
          </w:tcPr>
          <w:p w14:paraId="6B94ABC3" w14:textId="77777777" w:rsidR="00FA0130" w:rsidRPr="00BE0E0C" w:rsidRDefault="00FA0130" w:rsidP="00FA0130">
            <w:pPr>
              <w:jc w:val="center"/>
              <w:rPr>
                <w:rFonts w:ascii="Calibri" w:hAnsi="Calibri"/>
                <w:color w:val="000000"/>
                <w:sz w:val="20"/>
                <w:szCs w:val="18"/>
              </w:rPr>
            </w:pPr>
            <w:r w:rsidRPr="00BE0E0C">
              <w:rPr>
                <w:rFonts w:ascii="Calibri" w:hAnsi="Calibri"/>
                <w:color w:val="000000"/>
                <w:sz w:val="20"/>
                <w:szCs w:val="18"/>
              </w:rPr>
              <w:t>3.6-3.7</w:t>
            </w:r>
          </w:p>
        </w:tc>
        <w:tc>
          <w:tcPr>
            <w:tcW w:w="6791" w:type="dxa"/>
            <w:tcBorders>
              <w:top w:val="nil"/>
              <w:left w:val="nil"/>
              <w:bottom w:val="single" w:sz="4" w:space="0" w:color="auto"/>
              <w:right w:val="single" w:sz="4" w:space="0" w:color="auto"/>
            </w:tcBorders>
            <w:shd w:val="clear" w:color="auto" w:fill="auto"/>
            <w:vAlign w:val="center"/>
            <w:hideMark/>
          </w:tcPr>
          <w:p w14:paraId="418E4649" w14:textId="18873BD6" w:rsidR="00FA0130" w:rsidRPr="00BE0E0C" w:rsidRDefault="002F2883" w:rsidP="00FA0130">
            <w:pPr>
              <w:jc w:val="center"/>
              <w:rPr>
                <w:rFonts w:ascii="Calibri" w:hAnsi="Calibri"/>
                <w:color w:val="000000"/>
                <w:sz w:val="20"/>
                <w:szCs w:val="18"/>
              </w:rPr>
            </w:pPr>
            <w:r>
              <w:rPr>
                <w:rFonts w:ascii="Calibri" w:hAnsi="Calibri"/>
                <w:color w:val="000000"/>
                <w:sz w:val="20"/>
                <w:szCs w:val="18"/>
              </w:rPr>
              <w:t>Rational Functions, polynomial and rational inequalities</w:t>
            </w:r>
          </w:p>
        </w:tc>
      </w:tr>
      <w:tr w:rsidR="00FA0130" w:rsidRPr="00F8199A" w14:paraId="5A903286" w14:textId="77777777" w:rsidTr="00FA0130">
        <w:trPr>
          <w:trHeight w:val="4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5A2842A" w14:textId="77777777" w:rsidR="00FA0130" w:rsidRPr="00F8199A" w:rsidRDefault="00FA0130" w:rsidP="00FA0130">
            <w:pPr>
              <w:jc w:val="center"/>
              <w:rPr>
                <w:rFonts w:ascii="Calibri" w:hAnsi="Calibri"/>
                <w:color w:val="000000"/>
                <w:sz w:val="20"/>
              </w:rPr>
            </w:pPr>
            <w:r w:rsidRPr="00F8199A">
              <w:rPr>
                <w:rFonts w:ascii="Calibri" w:hAnsi="Calibri"/>
                <w:color w:val="000000"/>
                <w:sz w:val="20"/>
              </w:rPr>
              <w:t>10</w:t>
            </w:r>
          </w:p>
        </w:tc>
        <w:tc>
          <w:tcPr>
            <w:tcW w:w="1360" w:type="dxa"/>
            <w:tcBorders>
              <w:top w:val="nil"/>
              <w:left w:val="nil"/>
              <w:bottom w:val="single" w:sz="4" w:space="0" w:color="auto"/>
              <w:right w:val="single" w:sz="4" w:space="0" w:color="auto"/>
            </w:tcBorders>
            <w:shd w:val="clear" w:color="auto" w:fill="auto"/>
            <w:noWrap/>
            <w:vAlign w:val="center"/>
            <w:hideMark/>
          </w:tcPr>
          <w:p w14:paraId="36B51F8B" w14:textId="5DB1B965" w:rsidR="00FA0130" w:rsidRPr="00BE0E0C" w:rsidRDefault="00FA0130" w:rsidP="00FA0130">
            <w:pPr>
              <w:jc w:val="center"/>
              <w:rPr>
                <w:rFonts w:ascii="Calibri" w:hAnsi="Calibri"/>
                <w:color w:val="000000"/>
                <w:sz w:val="20"/>
                <w:szCs w:val="18"/>
              </w:rPr>
            </w:pPr>
            <w:r>
              <w:rPr>
                <w:rFonts w:ascii="Calibri" w:hAnsi="Calibri"/>
                <w:color w:val="000000"/>
                <w:sz w:val="20"/>
                <w:szCs w:val="18"/>
              </w:rPr>
              <w:t>Oct 3</w:t>
            </w:r>
            <w:r w:rsidR="002F2883">
              <w:rPr>
                <w:rFonts w:ascii="Calibri" w:hAnsi="Calibri"/>
                <w:color w:val="000000"/>
                <w:sz w:val="20"/>
                <w:szCs w:val="18"/>
              </w:rPr>
              <w:t>0</w:t>
            </w:r>
            <w:r>
              <w:rPr>
                <w:rFonts w:ascii="Calibri" w:hAnsi="Calibri"/>
                <w:color w:val="000000"/>
                <w:sz w:val="20"/>
                <w:szCs w:val="18"/>
              </w:rPr>
              <w:t xml:space="preserve">-Nov </w:t>
            </w:r>
            <w:r w:rsidR="002F2883">
              <w:rPr>
                <w:rFonts w:ascii="Calibri" w:hAnsi="Calibri"/>
                <w:color w:val="000000"/>
                <w:sz w:val="20"/>
                <w:szCs w:val="18"/>
              </w:rPr>
              <w:t>1</w:t>
            </w:r>
          </w:p>
        </w:tc>
        <w:tc>
          <w:tcPr>
            <w:tcW w:w="1542" w:type="dxa"/>
            <w:tcBorders>
              <w:top w:val="nil"/>
              <w:left w:val="nil"/>
              <w:bottom w:val="single" w:sz="4" w:space="0" w:color="auto"/>
              <w:right w:val="single" w:sz="4" w:space="0" w:color="auto"/>
            </w:tcBorders>
            <w:shd w:val="clear" w:color="auto" w:fill="auto"/>
            <w:noWrap/>
            <w:vAlign w:val="center"/>
            <w:hideMark/>
          </w:tcPr>
          <w:p w14:paraId="5D87DAA1" w14:textId="06222F23" w:rsidR="00FA0130" w:rsidRPr="00BE0E0C" w:rsidRDefault="00FA0130" w:rsidP="00FA0130">
            <w:pPr>
              <w:jc w:val="center"/>
              <w:rPr>
                <w:rFonts w:ascii="Calibri" w:hAnsi="Calibri"/>
                <w:color w:val="000000"/>
                <w:sz w:val="20"/>
                <w:szCs w:val="18"/>
              </w:rPr>
            </w:pPr>
            <w:r w:rsidRPr="00BE0E0C">
              <w:rPr>
                <w:rFonts w:ascii="Calibri" w:hAnsi="Calibri"/>
                <w:color w:val="000000"/>
                <w:sz w:val="20"/>
                <w:szCs w:val="18"/>
              </w:rPr>
              <w:t xml:space="preserve">Exam 2 </w:t>
            </w:r>
          </w:p>
        </w:tc>
        <w:tc>
          <w:tcPr>
            <w:tcW w:w="6791" w:type="dxa"/>
            <w:tcBorders>
              <w:top w:val="nil"/>
              <w:left w:val="nil"/>
              <w:bottom w:val="single" w:sz="4" w:space="0" w:color="auto"/>
              <w:right w:val="single" w:sz="4" w:space="0" w:color="auto"/>
            </w:tcBorders>
            <w:shd w:val="clear" w:color="auto" w:fill="auto"/>
            <w:vAlign w:val="center"/>
            <w:hideMark/>
          </w:tcPr>
          <w:p w14:paraId="3FDB491A" w14:textId="4A322D9F" w:rsidR="00FA0130" w:rsidRPr="00BE0E0C" w:rsidRDefault="00FA0130" w:rsidP="00FA0130">
            <w:pPr>
              <w:jc w:val="center"/>
              <w:rPr>
                <w:rFonts w:ascii="Calibri" w:hAnsi="Calibri"/>
                <w:color w:val="000000"/>
                <w:sz w:val="20"/>
                <w:szCs w:val="18"/>
              </w:rPr>
            </w:pPr>
          </w:p>
        </w:tc>
      </w:tr>
      <w:tr w:rsidR="00FA0130" w:rsidRPr="00F8199A" w14:paraId="1302D7EA" w14:textId="77777777" w:rsidTr="00FA0130">
        <w:trPr>
          <w:trHeight w:val="4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8EF34D7" w14:textId="77777777" w:rsidR="00FA0130" w:rsidRPr="00F8199A" w:rsidRDefault="00FA0130" w:rsidP="00FA0130">
            <w:pPr>
              <w:jc w:val="center"/>
              <w:rPr>
                <w:rFonts w:ascii="Calibri" w:hAnsi="Calibri"/>
                <w:color w:val="000000"/>
                <w:sz w:val="20"/>
              </w:rPr>
            </w:pPr>
            <w:r w:rsidRPr="00F8199A">
              <w:rPr>
                <w:rFonts w:ascii="Calibri" w:hAnsi="Calibri"/>
                <w:color w:val="000000"/>
                <w:sz w:val="20"/>
              </w:rPr>
              <w:t>11</w:t>
            </w:r>
          </w:p>
        </w:tc>
        <w:tc>
          <w:tcPr>
            <w:tcW w:w="1360" w:type="dxa"/>
            <w:tcBorders>
              <w:top w:val="nil"/>
              <w:left w:val="nil"/>
              <w:bottom w:val="single" w:sz="4" w:space="0" w:color="auto"/>
              <w:right w:val="single" w:sz="4" w:space="0" w:color="auto"/>
            </w:tcBorders>
            <w:shd w:val="clear" w:color="auto" w:fill="auto"/>
            <w:noWrap/>
            <w:vAlign w:val="center"/>
            <w:hideMark/>
          </w:tcPr>
          <w:p w14:paraId="3BCB071B" w14:textId="45118AEC" w:rsidR="00FA0130" w:rsidRPr="00BE0E0C" w:rsidRDefault="00FA0130" w:rsidP="00FA0130">
            <w:pPr>
              <w:jc w:val="center"/>
              <w:rPr>
                <w:rFonts w:ascii="Calibri" w:hAnsi="Calibri"/>
                <w:color w:val="000000"/>
                <w:sz w:val="20"/>
                <w:szCs w:val="18"/>
              </w:rPr>
            </w:pPr>
            <w:r>
              <w:rPr>
                <w:rFonts w:ascii="Calibri" w:hAnsi="Calibri"/>
                <w:color w:val="000000"/>
                <w:sz w:val="20"/>
                <w:szCs w:val="18"/>
              </w:rPr>
              <w:t xml:space="preserve">Nov </w:t>
            </w:r>
            <w:r w:rsidR="002F2883">
              <w:rPr>
                <w:rFonts w:ascii="Calibri" w:hAnsi="Calibri"/>
                <w:color w:val="000000"/>
                <w:sz w:val="20"/>
                <w:szCs w:val="18"/>
              </w:rPr>
              <w:t>6-9</w:t>
            </w:r>
          </w:p>
        </w:tc>
        <w:tc>
          <w:tcPr>
            <w:tcW w:w="1542" w:type="dxa"/>
            <w:tcBorders>
              <w:top w:val="nil"/>
              <w:left w:val="nil"/>
              <w:bottom w:val="single" w:sz="4" w:space="0" w:color="auto"/>
              <w:right w:val="single" w:sz="4" w:space="0" w:color="auto"/>
            </w:tcBorders>
            <w:shd w:val="clear" w:color="auto" w:fill="auto"/>
            <w:noWrap/>
            <w:vAlign w:val="center"/>
            <w:hideMark/>
          </w:tcPr>
          <w:p w14:paraId="76DC58F8" w14:textId="686EDD3D" w:rsidR="00FA0130" w:rsidRPr="00BE0E0C" w:rsidRDefault="002F2883" w:rsidP="00FA0130">
            <w:pPr>
              <w:jc w:val="center"/>
              <w:rPr>
                <w:rFonts w:ascii="Calibri" w:hAnsi="Calibri"/>
                <w:color w:val="000000"/>
                <w:sz w:val="20"/>
                <w:szCs w:val="18"/>
              </w:rPr>
            </w:pPr>
            <w:r>
              <w:rPr>
                <w:rFonts w:ascii="Calibri" w:hAnsi="Calibri"/>
                <w:color w:val="000000"/>
                <w:sz w:val="20"/>
                <w:szCs w:val="18"/>
              </w:rPr>
              <w:t>4.1-4.2</w:t>
            </w:r>
          </w:p>
        </w:tc>
        <w:tc>
          <w:tcPr>
            <w:tcW w:w="6791" w:type="dxa"/>
            <w:tcBorders>
              <w:top w:val="nil"/>
              <w:left w:val="nil"/>
              <w:bottom w:val="single" w:sz="4" w:space="0" w:color="auto"/>
              <w:right w:val="single" w:sz="4" w:space="0" w:color="auto"/>
            </w:tcBorders>
            <w:shd w:val="clear" w:color="auto" w:fill="auto"/>
            <w:vAlign w:val="center"/>
            <w:hideMark/>
          </w:tcPr>
          <w:p w14:paraId="7E4E0AD7" w14:textId="56300096" w:rsidR="00FA0130" w:rsidRPr="00BE0E0C" w:rsidRDefault="00A35FD8" w:rsidP="00FA0130">
            <w:pPr>
              <w:jc w:val="center"/>
              <w:rPr>
                <w:rFonts w:ascii="Calibri" w:hAnsi="Calibri"/>
                <w:color w:val="000000"/>
                <w:sz w:val="20"/>
                <w:szCs w:val="18"/>
              </w:rPr>
            </w:pPr>
            <w:r>
              <w:rPr>
                <w:rFonts w:ascii="Calibri" w:hAnsi="Calibri"/>
                <w:color w:val="000000"/>
                <w:sz w:val="20"/>
                <w:szCs w:val="18"/>
              </w:rPr>
              <w:t>Exponential function graphs, applications</w:t>
            </w:r>
          </w:p>
        </w:tc>
      </w:tr>
      <w:tr w:rsidR="00FA0130" w:rsidRPr="00F8199A" w14:paraId="56696DC9" w14:textId="77777777" w:rsidTr="00FA0130">
        <w:trPr>
          <w:trHeight w:val="4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F21DE95" w14:textId="77777777" w:rsidR="00FA0130" w:rsidRPr="00F8199A" w:rsidRDefault="00FA0130" w:rsidP="00FA0130">
            <w:pPr>
              <w:jc w:val="center"/>
              <w:rPr>
                <w:rFonts w:ascii="Calibri" w:hAnsi="Calibri"/>
                <w:color w:val="000000"/>
                <w:sz w:val="20"/>
              </w:rPr>
            </w:pPr>
            <w:r w:rsidRPr="00F8199A">
              <w:rPr>
                <w:rFonts w:ascii="Calibri" w:hAnsi="Calibri"/>
                <w:color w:val="000000"/>
                <w:sz w:val="20"/>
              </w:rPr>
              <w:t>12</w:t>
            </w:r>
          </w:p>
        </w:tc>
        <w:tc>
          <w:tcPr>
            <w:tcW w:w="1360" w:type="dxa"/>
            <w:tcBorders>
              <w:top w:val="nil"/>
              <w:left w:val="nil"/>
              <w:bottom w:val="single" w:sz="4" w:space="0" w:color="auto"/>
              <w:right w:val="single" w:sz="4" w:space="0" w:color="auto"/>
            </w:tcBorders>
            <w:shd w:val="clear" w:color="auto" w:fill="auto"/>
            <w:noWrap/>
            <w:vAlign w:val="center"/>
            <w:hideMark/>
          </w:tcPr>
          <w:p w14:paraId="0164EB46" w14:textId="16246204" w:rsidR="00FA0130" w:rsidRPr="00BE0E0C" w:rsidRDefault="00FA0130" w:rsidP="00FA0130">
            <w:pPr>
              <w:jc w:val="center"/>
              <w:rPr>
                <w:rFonts w:ascii="Calibri" w:hAnsi="Calibri"/>
                <w:color w:val="000000"/>
                <w:sz w:val="20"/>
                <w:szCs w:val="18"/>
              </w:rPr>
            </w:pPr>
            <w:r w:rsidRPr="00BE0E0C">
              <w:rPr>
                <w:rFonts w:ascii="Calibri" w:hAnsi="Calibri"/>
                <w:color w:val="000000"/>
                <w:sz w:val="20"/>
                <w:szCs w:val="18"/>
              </w:rPr>
              <w:t xml:space="preserve">Nov </w:t>
            </w:r>
            <w:r w:rsidR="002F2883">
              <w:rPr>
                <w:rFonts w:ascii="Calibri" w:hAnsi="Calibri"/>
                <w:color w:val="000000"/>
                <w:sz w:val="20"/>
                <w:szCs w:val="18"/>
              </w:rPr>
              <w:t>13-17</w:t>
            </w:r>
          </w:p>
        </w:tc>
        <w:tc>
          <w:tcPr>
            <w:tcW w:w="1542" w:type="dxa"/>
            <w:tcBorders>
              <w:top w:val="nil"/>
              <w:left w:val="nil"/>
              <w:bottom w:val="single" w:sz="4" w:space="0" w:color="auto"/>
              <w:right w:val="single" w:sz="4" w:space="0" w:color="auto"/>
            </w:tcBorders>
            <w:shd w:val="clear" w:color="auto" w:fill="auto"/>
            <w:noWrap/>
            <w:vAlign w:val="center"/>
            <w:hideMark/>
          </w:tcPr>
          <w:p w14:paraId="17A29AB3" w14:textId="450FCBF1" w:rsidR="00FA0130" w:rsidRPr="00BE0E0C" w:rsidRDefault="00FA0130" w:rsidP="00FA0130">
            <w:pPr>
              <w:jc w:val="center"/>
              <w:rPr>
                <w:rFonts w:ascii="Calibri" w:hAnsi="Calibri"/>
                <w:color w:val="000000"/>
                <w:sz w:val="20"/>
                <w:szCs w:val="18"/>
              </w:rPr>
            </w:pPr>
            <w:r w:rsidRPr="00BE0E0C">
              <w:rPr>
                <w:rFonts w:ascii="Calibri" w:hAnsi="Calibri"/>
                <w:color w:val="000000"/>
                <w:sz w:val="20"/>
                <w:szCs w:val="18"/>
              </w:rPr>
              <w:t>4.</w:t>
            </w:r>
            <w:r w:rsidR="002F2883">
              <w:rPr>
                <w:rFonts w:ascii="Calibri" w:hAnsi="Calibri"/>
                <w:color w:val="000000"/>
                <w:sz w:val="20"/>
                <w:szCs w:val="18"/>
              </w:rPr>
              <w:t>3</w:t>
            </w:r>
            <w:r w:rsidRPr="00BE0E0C">
              <w:rPr>
                <w:rFonts w:ascii="Calibri" w:hAnsi="Calibri"/>
                <w:color w:val="000000"/>
                <w:sz w:val="20"/>
                <w:szCs w:val="18"/>
              </w:rPr>
              <w:t>-4.5</w:t>
            </w:r>
          </w:p>
        </w:tc>
        <w:tc>
          <w:tcPr>
            <w:tcW w:w="6791" w:type="dxa"/>
            <w:tcBorders>
              <w:top w:val="nil"/>
              <w:left w:val="nil"/>
              <w:bottom w:val="single" w:sz="4" w:space="0" w:color="auto"/>
              <w:right w:val="single" w:sz="4" w:space="0" w:color="auto"/>
            </w:tcBorders>
            <w:shd w:val="clear" w:color="auto" w:fill="auto"/>
            <w:vAlign w:val="center"/>
            <w:hideMark/>
          </w:tcPr>
          <w:p w14:paraId="54157655" w14:textId="7D3B9804" w:rsidR="00FA0130" w:rsidRPr="00BE0E0C" w:rsidRDefault="002F2883" w:rsidP="00FA0130">
            <w:pPr>
              <w:jc w:val="center"/>
              <w:rPr>
                <w:rFonts w:ascii="Calibri" w:hAnsi="Calibri"/>
                <w:color w:val="000000"/>
                <w:sz w:val="20"/>
                <w:szCs w:val="18"/>
              </w:rPr>
            </w:pPr>
            <w:r>
              <w:rPr>
                <w:rFonts w:ascii="Calibri" w:hAnsi="Calibri"/>
                <w:color w:val="000000"/>
                <w:sz w:val="20"/>
                <w:szCs w:val="18"/>
              </w:rPr>
              <w:t>Logarithmic functions, laws of logarithms, exponential and logarithmic equations</w:t>
            </w:r>
          </w:p>
        </w:tc>
      </w:tr>
      <w:tr w:rsidR="00FA0130" w:rsidRPr="00F8199A" w14:paraId="36216231" w14:textId="77777777" w:rsidTr="00FA0130">
        <w:trPr>
          <w:trHeight w:val="4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5A5A485" w14:textId="77777777" w:rsidR="00FA0130" w:rsidRPr="00F8199A" w:rsidRDefault="00FA0130" w:rsidP="00FA0130">
            <w:pPr>
              <w:jc w:val="center"/>
              <w:rPr>
                <w:rFonts w:ascii="Calibri" w:hAnsi="Calibri"/>
                <w:color w:val="000000"/>
                <w:sz w:val="20"/>
              </w:rPr>
            </w:pPr>
            <w:r w:rsidRPr="00F8199A">
              <w:rPr>
                <w:rFonts w:ascii="Calibri" w:hAnsi="Calibri"/>
                <w:color w:val="000000"/>
                <w:sz w:val="20"/>
              </w:rPr>
              <w:t>13</w:t>
            </w:r>
          </w:p>
        </w:tc>
        <w:tc>
          <w:tcPr>
            <w:tcW w:w="1360" w:type="dxa"/>
            <w:tcBorders>
              <w:top w:val="nil"/>
              <w:left w:val="nil"/>
              <w:bottom w:val="single" w:sz="4" w:space="0" w:color="auto"/>
              <w:right w:val="single" w:sz="4" w:space="0" w:color="auto"/>
            </w:tcBorders>
            <w:shd w:val="clear" w:color="auto" w:fill="auto"/>
            <w:noWrap/>
            <w:vAlign w:val="center"/>
            <w:hideMark/>
          </w:tcPr>
          <w:p w14:paraId="5EA53664" w14:textId="2B3117E6" w:rsidR="00FA0130" w:rsidRPr="00BE0E0C" w:rsidRDefault="00FA0130" w:rsidP="00FA0130">
            <w:pPr>
              <w:jc w:val="center"/>
              <w:rPr>
                <w:rFonts w:ascii="Calibri" w:hAnsi="Calibri"/>
                <w:color w:val="000000"/>
                <w:sz w:val="20"/>
                <w:szCs w:val="18"/>
              </w:rPr>
            </w:pPr>
            <w:r w:rsidRPr="00BE0E0C">
              <w:rPr>
                <w:rFonts w:ascii="Calibri" w:hAnsi="Calibri"/>
                <w:color w:val="000000"/>
                <w:sz w:val="20"/>
                <w:szCs w:val="18"/>
              </w:rPr>
              <w:t xml:space="preserve">Nov </w:t>
            </w:r>
            <w:r w:rsidR="002F2883">
              <w:rPr>
                <w:rFonts w:ascii="Calibri" w:hAnsi="Calibri"/>
                <w:color w:val="000000"/>
                <w:sz w:val="20"/>
                <w:szCs w:val="18"/>
              </w:rPr>
              <w:t>20-22</w:t>
            </w:r>
          </w:p>
        </w:tc>
        <w:tc>
          <w:tcPr>
            <w:tcW w:w="1542" w:type="dxa"/>
            <w:tcBorders>
              <w:top w:val="nil"/>
              <w:left w:val="nil"/>
              <w:bottom w:val="single" w:sz="4" w:space="0" w:color="auto"/>
              <w:right w:val="single" w:sz="4" w:space="0" w:color="auto"/>
            </w:tcBorders>
            <w:shd w:val="clear" w:color="auto" w:fill="auto"/>
            <w:noWrap/>
            <w:vAlign w:val="center"/>
            <w:hideMark/>
          </w:tcPr>
          <w:p w14:paraId="03247D63" w14:textId="77777777" w:rsidR="00FA0130" w:rsidRPr="00BE0E0C" w:rsidRDefault="00FA0130" w:rsidP="00FA0130">
            <w:pPr>
              <w:jc w:val="center"/>
              <w:rPr>
                <w:rFonts w:ascii="Calibri" w:hAnsi="Calibri"/>
                <w:color w:val="000000"/>
                <w:sz w:val="20"/>
                <w:szCs w:val="18"/>
              </w:rPr>
            </w:pPr>
            <w:r w:rsidRPr="00BE0E0C">
              <w:rPr>
                <w:rFonts w:ascii="Calibri" w:hAnsi="Calibri"/>
                <w:color w:val="000000"/>
                <w:sz w:val="20"/>
                <w:szCs w:val="18"/>
              </w:rPr>
              <w:t>4.6</w:t>
            </w:r>
          </w:p>
        </w:tc>
        <w:tc>
          <w:tcPr>
            <w:tcW w:w="6791" w:type="dxa"/>
            <w:tcBorders>
              <w:top w:val="nil"/>
              <w:left w:val="nil"/>
              <w:bottom w:val="single" w:sz="4" w:space="0" w:color="auto"/>
              <w:right w:val="single" w:sz="4" w:space="0" w:color="auto"/>
            </w:tcBorders>
            <w:shd w:val="clear" w:color="auto" w:fill="auto"/>
            <w:vAlign w:val="center"/>
            <w:hideMark/>
          </w:tcPr>
          <w:p w14:paraId="29EAF763" w14:textId="2C016146" w:rsidR="00FA0130" w:rsidRPr="00BE0E0C" w:rsidRDefault="00A35FD8" w:rsidP="00FA0130">
            <w:pPr>
              <w:jc w:val="center"/>
              <w:rPr>
                <w:rFonts w:ascii="Calibri" w:hAnsi="Calibri"/>
                <w:color w:val="000000"/>
                <w:sz w:val="20"/>
                <w:szCs w:val="18"/>
              </w:rPr>
            </w:pPr>
            <w:r>
              <w:rPr>
                <w:rFonts w:ascii="Calibri" w:hAnsi="Calibri"/>
                <w:color w:val="000000"/>
                <w:sz w:val="20"/>
                <w:szCs w:val="18"/>
              </w:rPr>
              <w:t>Nonlinear regression</w:t>
            </w:r>
          </w:p>
        </w:tc>
      </w:tr>
      <w:tr w:rsidR="00FA0130" w:rsidRPr="00F8199A" w14:paraId="57B155D5" w14:textId="77777777" w:rsidTr="00FA0130">
        <w:trPr>
          <w:trHeight w:val="4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9C0B862" w14:textId="77777777" w:rsidR="00FA0130" w:rsidRPr="00F8199A" w:rsidRDefault="00FA0130" w:rsidP="00FA0130">
            <w:pPr>
              <w:jc w:val="center"/>
              <w:rPr>
                <w:rFonts w:ascii="Calibri" w:hAnsi="Calibri"/>
                <w:color w:val="000000"/>
                <w:sz w:val="20"/>
              </w:rPr>
            </w:pPr>
            <w:r w:rsidRPr="00F8199A">
              <w:rPr>
                <w:rFonts w:ascii="Calibri" w:hAnsi="Calibri"/>
                <w:color w:val="000000"/>
                <w:sz w:val="20"/>
              </w:rPr>
              <w:t>14</w:t>
            </w:r>
          </w:p>
        </w:tc>
        <w:tc>
          <w:tcPr>
            <w:tcW w:w="1360" w:type="dxa"/>
            <w:tcBorders>
              <w:top w:val="nil"/>
              <w:left w:val="nil"/>
              <w:bottom w:val="single" w:sz="4" w:space="0" w:color="auto"/>
              <w:right w:val="single" w:sz="4" w:space="0" w:color="auto"/>
            </w:tcBorders>
            <w:shd w:val="clear" w:color="auto" w:fill="auto"/>
            <w:noWrap/>
            <w:vAlign w:val="center"/>
            <w:hideMark/>
          </w:tcPr>
          <w:p w14:paraId="316E657D" w14:textId="73B950E8" w:rsidR="00FA0130" w:rsidRPr="00BE0E0C" w:rsidRDefault="00FA0130" w:rsidP="00FA0130">
            <w:pPr>
              <w:jc w:val="center"/>
              <w:rPr>
                <w:rFonts w:ascii="Calibri" w:hAnsi="Calibri"/>
                <w:color w:val="000000"/>
                <w:sz w:val="20"/>
                <w:szCs w:val="18"/>
              </w:rPr>
            </w:pPr>
            <w:r>
              <w:rPr>
                <w:rFonts w:ascii="Calibri" w:hAnsi="Calibri"/>
                <w:color w:val="000000"/>
                <w:sz w:val="20"/>
                <w:szCs w:val="18"/>
              </w:rPr>
              <w:t>Nov 2</w:t>
            </w:r>
            <w:r w:rsidR="002F2883">
              <w:rPr>
                <w:rFonts w:ascii="Calibri" w:hAnsi="Calibri"/>
                <w:color w:val="000000"/>
                <w:sz w:val="20"/>
                <w:szCs w:val="18"/>
              </w:rPr>
              <w:t>7</w:t>
            </w:r>
            <w:r>
              <w:rPr>
                <w:rFonts w:ascii="Calibri" w:hAnsi="Calibri"/>
                <w:color w:val="000000"/>
                <w:sz w:val="20"/>
                <w:szCs w:val="18"/>
              </w:rPr>
              <w:t xml:space="preserve">-Dec </w:t>
            </w:r>
            <w:r w:rsidR="002F2883">
              <w:rPr>
                <w:rFonts w:ascii="Calibri" w:hAnsi="Calibri"/>
                <w:color w:val="000000"/>
                <w:sz w:val="20"/>
                <w:szCs w:val="18"/>
              </w:rPr>
              <w:t>1</w:t>
            </w:r>
          </w:p>
        </w:tc>
        <w:tc>
          <w:tcPr>
            <w:tcW w:w="1542" w:type="dxa"/>
            <w:tcBorders>
              <w:top w:val="nil"/>
              <w:left w:val="nil"/>
              <w:bottom w:val="single" w:sz="4" w:space="0" w:color="auto"/>
              <w:right w:val="single" w:sz="4" w:space="0" w:color="auto"/>
            </w:tcBorders>
            <w:shd w:val="clear" w:color="auto" w:fill="auto"/>
            <w:noWrap/>
            <w:vAlign w:val="center"/>
            <w:hideMark/>
          </w:tcPr>
          <w:p w14:paraId="733836BC" w14:textId="52560394" w:rsidR="00FA0130" w:rsidRPr="00BE0E0C" w:rsidRDefault="00FA0130" w:rsidP="00FA0130">
            <w:pPr>
              <w:jc w:val="center"/>
              <w:rPr>
                <w:rFonts w:ascii="Calibri" w:hAnsi="Calibri"/>
                <w:color w:val="000000"/>
                <w:sz w:val="20"/>
                <w:szCs w:val="18"/>
              </w:rPr>
            </w:pPr>
            <w:r w:rsidRPr="00BE0E0C">
              <w:rPr>
                <w:rFonts w:ascii="Calibri" w:hAnsi="Calibri"/>
                <w:color w:val="000000"/>
                <w:sz w:val="20"/>
                <w:szCs w:val="18"/>
              </w:rPr>
              <w:t xml:space="preserve">Exam 3 and </w:t>
            </w:r>
            <w:r w:rsidR="005814A5">
              <w:rPr>
                <w:rFonts w:ascii="Calibri" w:hAnsi="Calibri"/>
                <w:color w:val="000000"/>
                <w:sz w:val="20"/>
                <w:szCs w:val="18"/>
              </w:rPr>
              <w:t>5</w:t>
            </w:r>
            <w:r w:rsidRPr="00BE0E0C">
              <w:rPr>
                <w:rFonts w:ascii="Calibri" w:hAnsi="Calibri"/>
                <w:color w:val="000000"/>
                <w:sz w:val="20"/>
                <w:szCs w:val="18"/>
              </w:rPr>
              <w:t>.1</w:t>
            </w:r>
          </w:p>
        </w:tc>
        <w:tc>
          <w:tcPr>
            <w:tcW w:w="6791" w:type="dxa"/>
            <w:tcBorders>
              <w:top w:val="nil"/>
              <w:left w:val="nil"/>
              <w:bottom w:val="single" w:sz="4" w:space="0" w:color="auto"/>
              <w:right w:val="single" w:sz="4" w:space="0" w:color="auto"/>
            </w:tcBorders>
            <w:shd w:val="clear" w:color="auto" w:fill="auto"/>
            <w:vAlign w:val="center"/>
            <w:hideMark/>
          </w:tcPr>
          <w:p w14:paraId="4E98D1B1" w14:textId="55BC5C2B" w:rsidR="00FA0130" w:rsidRPr="00BE0E0C" w:rsidRDefault="00FA0130" w:rsidP="00FA0130">
            <w:pPr>
              <w:jc w:val="center"/>
              <w:rPr>
                <w:rFonts w:ascii="Calibri" w:hAnsi="Calibri"/>
                <w:color w:val="000000"/>
                <w:sz w:val="20"/>
                <w:szCs w:val="18"/>
              </w:rPr>
            </w:pPr>
            <w:r w:rsidRPr="00BE0E0C">
              <w:rPr>
                <w:rFonts w:ascii="Calibri" w:hAnsi="Calibri"/>
                <w:color w:val="000000"/>
                <w:sz w:val="20"/>
                <w:szCs w:val="18"/>
              </w:rPr>
              <w:t>Systems in two variables</w:t>
            </w:r>
            <w:r w:rsidR="009D4288">
              <w:rPr>
                <w:rFonts w:ascii="Calibri" w:hAnsi="Calibri"/>
                <w:color w:val="000000"/>
                <w:sz w:val="20"/>
                <w:szCs w:val="18"/>
              </w:rPr>
              <w:t xml:space="preserve"> (linear, inequalities, nonlinear)</w:t>
            </w:r>
          </w:p>
        </w:tc>
      </w:tr>
      <w:tr w:rsidR="00FA0130" w:rsidRPr="00F8199A" w14:paraId="21F5207B" w14:textId="77777777" w:rsidTr="00FA0130">
        <w:trPr>
          <w:trHeight w:val="4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936A0BF" w14:textId="77777777" w:rsidR="00FA0130" w:rsidRPr="00F8199A" w:rsidRDefault="00FA0130" w:rsidP="00FA0130">
            <w:pPr>
              <w:jc w:val="center"/>
              <w:rPr>
                <w:rFonts w:ascii="Calibri" w:hAnsi="Calibri"/>
                <w:color w:val="000000"/>
                <w:sz w:val="20"/>
              </w:rPr>
            </w:pPr>
            <w:r w:rsidRPr="00F8199A">
              <w:rPr>
                <w:rFonts w:ascii="Calibri" w:hAnsi="Calibri"/>
                <w:color w:val="000000"/>
                <w:sz w:val="20"/>
              </w:rPr>
              <w:t>15</w:t>
            </w:r>
          </w:p>
        </w:tc>
        <w:tc>
          <w:tcPr>
            <w:tcW w:w="1360" w:type="dxa"/>
            <w:tcBorders>
              <w:top w:val="nil"/>
              <w:left w:val="nil"/>
              <w:bottom w:val="single" w:sz="4" w:space="0" w:color="auto"/>
              <w:right w:val="single" w:sz="4" w:space="0" w:color="auto"/>
            </w:tcBorders>
            <w:shd w:val="clear" w:color="auto" w:fill="auto"/>
            <w:noWrap/>
            <w:vAlign w:val="center"/>
            <w:hideMark/>
          </w:tcPr>
          <w:p w14:paraId="4FC1AD75" w14:textId="324BC930" w:rsidR="00FA0130" w:rsidRPr="00BE0E0C" w:rsidRDefault="00FA0130" w:rsidP="00FA0130">
            <w:pPr>
              <w:jc w:val="center"/>
              <w:rPr>
                <w:rFonts w:ascii="Calibri" w:hAnsi="Calibri"/>
                <w:color w:val="000000"/>
                <w:sz w:val="20"/>
                <w:szCs w:val="18"/>
              </w:rPr>
            </w:pPr>
            <w:r w:rsidRPr="00BE0E0C">
              <w:rPr>
                <w:rFonts w:ascii="Calibri" w:hAnsi="Calibri"/>
                <w:color w:val="000000"/>
                <w:sz w:val="20"/>
                <w:szCs w:val="18"/>
              </w:rPr>
              <w:t xml:space="preserve">Dec </w:t>
            </w:r>
            <w:r w:rsidR="002F2883">
              <w:rPr>
                <w:rFonts w:ascii="Calibri" w:hAnsi="Calibri"/>
                <w:color w:val="000000"/>
                <w:sz w:val="20"/>
                <w:szCs w:val="18"/>
              </w:rPr>
              <w:t>4-8</w:t>
            </w:r>
          </w:p>
        </w:tc>
        <w:tc>
          <w:tcPr>
            <w:tcW w:w="1542" w:type="dxa"/>
            <w:tcBorders>
              <w:top w:val="nil"/>
              <w:left w:val="nil"/>
              <w:bottom w:val="single" w:sz="4" w:space="0" w:color="auto"/>
              <w:right w:val="single" w:sz="4" w:space="0" w:color="auto"/>
            </w:tcBorders>
            <w:shd w:val="clear" w:color="auto" w:fill="auto"/>
            <w:noWrap/>
            <w:vAlign w:val="center"/>
            <w:hideMark/>
          </w:tcPr>
          <w:p w14:paraId="542834D3" w14:textId="2CCE465A" w:rsidR="00FA0130" w:rsidRPr="00BE0E0C" w:rsidRDefault="005814A5" w:rsidP="00FA0130">
            <w:pPr>
              <w:jc w:val="center"/>
              <w:rPr>
                <w:rFonts w:ascii="Calibri" w:hAnsi="Calibri"/>
                <w:color w:val="000000"/>
                <w:sz w:val="20"/>
                <w:szCs w:val="18"/>
              </w:rPr>
            </w:pPr>
            <w:r>
              <w:rPr>
                <w:rFonts w:ascii="Calibri" w:hAnsi="Calibri"/>
                <w:color w:val="000000"/>
                <w:sz w:val="20"/>
                <w:szCs w:val="18"/>
              </w:rPr>
              <w:t>5</w:t>
            </w:r>
            <w:r w:rsidR="00FA0130" w:rsidRPr="00BE0E0C">
              <w:rPr>
                <w:rFonts w:ascii="Calibri" w:hAnsi="Calibri"/>
                <w:color w:val="000000"/>
                <w:sz w:val="20"/>
                <w:szCs w:val="18"/>
              </w:rPr>
              <w:t>.2-</w:t>
            </w:r>
            <w:r>
              <w:rPr>
                <w:rFonts w:ascii="Calibri" w:hAnsi="Calibri"/>
                <w:color w:val="000000"/>
                <w:sz w:val="20"/>
                <w:szCs w:val="18"/>
              </w:rPr>
              <w:t>5</w:t>
            </w:r>
            <w:r w:rsidR="00FA0130" w:rsidRPr="00BE0E0C">
              <w:rPr>
                <w:rFonts w:ascii="Calibri" w:hAnsi="Calibri"/>
                <w:color w:val="000000"/>
                <w:sz w:val="20"/>
                <w:szCs w:val="18"/>
              </w:rPr>
              <w:t>.3</w:t>
            </w:r>
          </w:p>
        </w:tc>
        <w:tc>
          <w:tcPr>
            <w:tcW w:w="6791" w:type="dxa"/>
            <w:tcBorders>
              <w:top w:val="nil"/>
              <w:left w:val="nil"/>
              <w:bottom w:val="single" w:sz="4" w:space="0" w:color="auto"/>
              <w:right w:val="single" w:sz="4" w:space="0" w:color="auto"/>
            </w:tcBorders>
            <w:shd w:val="clear" w:color="auto" w:fill="auto"/>
            <w:vAlign w:val="center"/>
            <w:hideMark/>
          </w:tcPr>
          <w:p w14:paraId="257F5BE5" w14:textId="625B3464" w:rsidR="00FA0130" w:rsidRPr="00BE0E0C" w:rsidRDefault="00FA0130" w:rsidP="00FA0130">
            <w:pPr>
              <w:jc w:val="center"/>
              <w:rPr>
                <w:rFonts w:ascii="Calibri" w:hAnsi="Calibri"/>
                <w:color w:val="000000"/>
                <w:sz w:val="20"/>
                <w:szCs w:val="18"/>
              </w:rPr>
            </w:pPr>
            <w:r w:rsidRPr="00BE0E0C">
              <w:rPr>
                <w:rFonts w:ascii="Calibri" w:hAnsi="Calibri"/>
                <w:color w:val="000000"/>
                <w:sz w:val="20"/>
                <w:szCs w:val="18"/>
              </w:rPr>
              <w:t>Systems of linear equations in several variables, matrices</w:t>
            </w:r>
          </w:p>
        </w:tc>
      </w:tr>
      <w:tr w:rsidR="00FA0130" w:rsidRPr="00F8199A" w14:paraId="6D396F50" w14:textId="77777777" w:rsidTr="00FA0130">
        <w:trPr>
          <w:trHeight w:val="4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3EBE2AD" w14:textId="77777777" w:rsidR="00FA0130" w:rsidRPr="00F8199A" w:rsidRDefault="00FA0130" w:rsidP="00FA0130">
            <w:pPr>
              <w:jc w:val="center"/>
              <w:rPr>
                <w:rFonts w:ascii="Calibri" w:hAnsi="Calibri"/>
                <w:color w:val="000000"/>
                <w:sz w:val="20"/>
              </w:rPr>
            </w:pPr>
            <w:r w:rsidRPr="00F8199A">
              <w:rPr>
                <w:rFonts w:ascii="Calibri" w:hAnsi="Calibri"/>
                <w:color w:val="000000"/>
                <w:sz w:val="20"/>
              </w:rPr>
              <w:t>16</w:t>
            </w:r>
          </w:p>
        </w:tc>
        <w:tc>
          <w:tcPr>
            <w:tcW w:w="1360" w:type="dxa"/>
            <w:tcBorders>
              <w:top w:val="nil"/>
              <w:left w:val="nil"/>
              <w:bottom w:val="single" w:sz="4" w:space="0" w:color="auto"/>
              <w:right w:val="single" w:sz="4" w:space="0" w:color="auto"/>
            </w:tcBorders>
            <w:shd w:val="clear" w:color="auto" w:fill="auto"/>
            <w:noWrap/>
            <w:vAlign w:val="center"/>
            <w:hideMark/>
          </w:tcPr>
          <w:p w14:paraId="1B63F871" w14:textId="1039B9B6" w:rsidR="00FA0130" w:rsidRPr="00BE0E0C" w:rsidRDefault="00FA0130" w:rsidP="00FA0130">
            <w:pPr>
              <w:jc w:val="center"/>
              <w:rPr>
                <w:rFonts w:ascii="Calibri" w:hAnsi="Calibri"/>
                <w:color w:val="000000"/>
                <w:sz w:val="20"/>
                <w:szCs w:val="18"/>
              </w:rPr>
            </w:pPr>
            <w:r w:rsidRPr="00BE0E0C">
              <w:rPr>
                <w:rFonts w:ascii="Calibri" w:hAnsi="Calibri"/>
                <w:color w:val="000000"/>
                <w:sz w:val="20"/>
                <w:szCs w:val="18"/>
              </w:rPr>
              <w:t xml:space="preserve">Dec </w:t>
            </w:r>
            <w:r w:rsidR="002F2883">
              <w:rPr>
                <w:rFonts w:ascii="Calibri" w:hAnsi="Calibri"/>
                <w:color w:val="000000"/>
                <w:sz w:val="20"/>
                <w:szCs w:val="18"/>
              </w:rPr>
              <w:t>11-15</w:t>
            </w:r>
          </w:p>
        </w:tc>
        <w:tc>
          <w:tcPr>
            <w:tcW w:w="1542" w:type="dxa"/>
            <w:tcBorders>
              <w:top w:val="nil"/>
              <w:left w:val="nil"/>
              <w:bottom w:val="single" w:sz="4" w:space="0" w:color="auto"/>
              <w:right w:val="single" w:sz="4" w:space="0" w:color="auto"/>
            </w:tcBorders>
            <w:shd w:val="clear" w:color="auto" w:fill="auto"/>
            <w:noWrap/>
            <w:vAlign w:val="center"/>
            <w:hideMark/>
          </w:tcPr>
          <w:p w14:paraId="653EC89C" w14:textId="42CEF5A7" w:rsidR="00FA0130" w:rsidRPr="00BE0E0C" w:rsidRDefault="005814A5" w:rsidP="00FA0130">
            <w:pPr>
              <w:jc w:val="center"/>
              <w:rPr>
                <w:rFonts w:ascii="Calibri" w:hAnsi="Calibri"/>
                <w:color w:val="000000"/>
                <w:sz w:val="20"/>
                <w:szCs w:val="18"/>
              </w:rPr>
            </w:pPr>
            <w:r>
              <w:rPr>
                <w:rFonts w:ascii="Calibri" w:hAnsi="Calibri"/>
                <w:color w:val="000000"/>
                <w:sz w:val="20"/>
                <w:szCs w:val="18"/>
              </w:rPr>
              <w:t>5</w:t>
            </w:r>
            <w:r w:rsidR="00FA0130" w:rsidRPr="00BE0E0C">
              <w:rPr>
                <w:rFonts w:ascii="Calibri" w:hAnsi="Calibri"/>
                <w:color w:val="000000"/>
                <w:sz w:val="20"/>
                <w:szCs w:val="18"/>
              </w:rPr>
              <w:t>.4-</w:t>
            </w:r>
            <w:r>
              <w:rPr>
                <w:rFonts w:ascii="Calibri" w:hAnsi="Calibri"/>
                <w:color w:val="000000"/>
                <w:sz w:val="20"/>
                <w:szCs w:val="18"/>
              </w:rPr>
              <w:t>5</w:t>
            </w:r>
            <w:r w:rsidR="00FA0130" w:rsidRPr="00BE0E0C">
              <w:rPr>
                <w:rFonts w:ascii="Calibri" w:hAnsi="Calibri"/>
                <w:color w:val="000000"/>
                <w:sz w:val="20"/>
                <w:szCs w:val="18"/>
              </w:rPr>
              <w:t>.5</w:t>
            </w:r>
          </w:p>
        </w:tc>
        <w:tc>
          <w:tcPr>
            <w:tcW w:w="6791" w:type="dxa"/>
            <w:tcBorders>
              <w:top w:val="nil"/>
              <w:left w:val="nil"/>
              <w:bottom w:val="single" w:sz="4" w:space="0" w:color="auto"/>
              <w:right w:val="single" w:sz="4" w:space="0" w:color="auto"/>
            </w:tcBorders>
            <w:shd w:val="clear" w:color="auto" w:fill="auto"/>
            <w:vAlign w:val="center"/>
            <w:hideMark/>
          </w:tcPr>
          <w:p w14:paraId="34A30667" w14:textId="3F114851" w:rsidR="00FA0130" w:rsidRPr="00BE0E0C" w:rsidRDefault="00A35FD8" w:rsidP="00FA0130">
            <w:pPr>
              <w:jc w:val="center"/>
              <w:rPr>
                <w:rFonts w:ascii="Calibri" w:hAnsi="Calibri"/>
                <w:color w:val="000000"/>
                <w:sz w:val="20"/>
                <w:szCs w:val="18"/>
              </w:rPr>
            </w:pPr>
            <w:r>
              <w:rPr>
                <w:rFonts w:ascii="Calibri" w:hAnsi="Calibri"/>
                <w:color w:val="000000"/>
                <w:sz w:val="20"/>
                <w:szCs w:val="18"/>
              </w:rPr>
              <w:t xml:space="preserve">Inverse matrices, Gaussian </w:t>
            </w:r>
            <w:r w:rsidR="00F96782">
              <w:rPr>
                <w:rFonts w:ascii="Calibri" w:hAnsi="Calibri"/>
                <w:color w:val="000000"/>
                <w:sz w:val="20"/>
                <w:szCs w:val="18"/>
              </w:rPr>
              <w:t>Elimination</w:t>
            </w:r>
          </w:p>
        </w:tc>
      </w:tr>
      <w:tr w:rsidR="00FA0130" w:rsidRPr="00F8199A" w14:paraId="05A82107" w14:textId="77777777" w:rsidTr="00FA0130">
        <w:trPr>
          <w:trHeight w:val="4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F703E5B" w14:textId="77777777" w:rsidR="00FA0130" w:rsidRPr="00F8199A" w:rsidRDefault="00FA0130" w:rsidP="00FA0130">
            <w:pPr>
              <w:jc w:val="center"/>
              <w:rPr>
                <w:rFonts w:ascii="Calibri" w:hAnsi="Calibri"/>
                <w:color w:val="000000"/>
                <w:sz w:val="20"/>
              </w:rPr>
            </w:pPr>
          </w:p>
        </w:tc>
        <w:tc>
          <w:tcPr>
            <w:tcW w:w="1360" w:type="dxa"/>
            <w:tcBorders>
              <w:top w:val="nil"/>
              <w:left w:val="nil"/>
              <w:bottom w:val="single" w:sz="4" w:space="0" w:color="auto"/>
              <w:right w:val="single" w:sz="4" w:space="0" w:color="auto"/>
            </w:tcBorders>
            <w:shd w:val="clear" w:color="auto" w:fill="auto"/>
            <w:noWrap/>
            <w:vAlign w:val="center"/>
            <w:hideMark/>
          </w:tcPr>
          <w:p w14:paraId="20151149" w14:textId="00CEE89D" w:rsidR="00FA0130" w:rsidRPr="00BE0E0C" w:rsidRDefault="00FA0130" w:rsidP="00FA0130">
            <w:pPr>
              <w:jc w:val="center"/>
              <w:rPr>
                <w:rFonts w:ascii="Calibri" w:hAnsi="Calibri"/>
                <w:color w:val="000000"/>
                <w:sz w:val="20"/>
                <w:szCs w:val="18"/>
              </w:rPr>
            </w:pPr>
            <w:r w:rsidRPr="00BE0E0C">
              <w:rPr>
                <w:rFonts w:ascii="Calibri" w:hAnsi="Calibri"/>
                <w:color w:val="000000"/>
                <w:sz w:val="20"/>
                <w:szCs w:val="18"/>
              </w:rPr>
              <w:t xml:space="preserve">Dec </w:t>
            </w:r>
            <w:r w:rsidR="002F2883">
              <w:rPr>
                <w:rFonts w:ascii="Calibri" w:hAnsi="Calibri"/>
                <w:color w:val="000000"/>
                <w:sz w:val="20"/>
                <w:szCs w:val="18"/>
              </w:rPr>
              <w:t>18-22</w:t>
            </w:r>
          </w:p>
        </w:tc>
        <w:tc>
          <w:tcPr>
            <w:tcW w:w="1542" w:type="dxa"/>
            <w:tcBorders>
              <w:top w:val="nil"/>
              <w:left w:val="nil"/>
              <w:bottom w:val="single" w:sz="4" w:space="0" w:color="auto"/>
              <w:right w:val="single" w:sz="4" w:space="0" w:color="auto"/>
            </w:tcBorders>
            <w:shd w:val="clear" w:color="auto" w:fill="auto"/>
            <w:noWrap/>
            <w:vAlign w:val="center"/>
            <w:hideMark/>
          </w:tcPr>
          <w:p w14:paraId="6344EA65" w14:textId="77777777" w:rsidR="00FA0130" w:rsidRPr="00BE0E0C" w:rsidRDefault="00FA0130" w:rsidP="00FA0130">
            <w:pPr>
              <w:jc w:val="center"/>
              <w:rPr>
                <w:rFonts w:ascii="Calibri" w:hAnsi="Calibri"/>
                <w:color w:val="000000"/>
                <w:sz w:val="20"/>
                <w:szCs w:val="18"/>
              </w:rPr>
            </w:pPr>
          </w:p>
        </w:tc>
        <w:tc>
          <w:tcPr>
            <w:tcW w:w="6791" w:type="dxa"/>
            <w:tcBorders>
              <w:top w:val="nil"/>
              <w:left w:val="nil"/>
              <w:bottom w:val="single" w:sz="4" w:space="0" w:color="auto"/>
              <w:right w:val="single" w:sz="4" w:space="0" w:color="auto"/>
            </w:tcBorders>
            <w:shd w:val="clear" w:color="auto" w:fill="auto"/>
            <w:vAlign w:val="center"/>
            <w:hideMark/>
          </w:tcPr>
          <w:p w14:paraId="65E10C77" w14:textId="77777777" w:rsidR="00FA0130" w:rsidRPr="00BE0E0C" w:rsidRDefault="00FA0130" w:rsidP="00FA0130">
            <w:pPr>
              <w:jc w:val="center"/>
              <w:rPr>
                <w:rFonts w:ascii="Calibri" w:hAnsi="Calibri"/>
                <w:color w:val="000000"/>
                <w:sz w:val="20"/>
                <w:szCs w:val="18"/>
              </w:rPr>
            </w:pPr>
            <w:r w:rsidRPr="00BE0E0C">
              <w:rPr>
                <w:rFonts w:ascii="Calibri" w:hAnsi="Calibri"/>
                <w:color w:val="000000"/>
                <w:sz w:val="20"/>
                <w:szCs w:val="18"/>
              </w:rPr>
              <w:t>Winter Break</w:t>
            </w:r>
          </w:p>
        </w:tc>
      </w:tr>
      <w:tr w:rsidR="00FA0130" w:rsidRPr="00F8199A" w14:paraId="77560041" w14:textId="77777777" w:rsidTr="00FA0130">
        <w:trPr>
          <w:trHeight w:val="4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E07BD52" w14:textId="77777777" w:rsidR="00FA0130" w:rsidRPr="00F8199A" w:rsidRDefault="00FA0130" w:rsidP="00FA0130">
            <w:pPr>
              <w:jc w:val="center"/>
              <w:rPr>
                <w:rFonts w:ascii="Calibri" w:hAnsi="Calibri"/>
                <w:color w:val="000000"/>
                <w:sz w:val="20"/>
              </w:rPr>
            </w:pPr>
            <w:r w:rsidRPr="00F8199A">
              <w:rPr>
                <w:rFonts w:ascii="Calibri" w:hAnsi="Calibri"/>
                <w:color w:val="000000"/>
                <w:sz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29F6B9F9" w14:textId="268DD5D3" w:rsidR="00FA0130" w:rsidRPr="00BE0E0C" w:rsidRDefault="00FA0130" w:rsidP="00FA0130">
            <w:pPr>
              <w:jc w:val="center"/>
              <w:rPr>
                <w:rFonts w:ascii="Calibri" w:hAnsi="Calibri"/>
                <w:color w:val="000000"/>
                <w:sz w:val="20"/>
                <w:szCs w:val="18"/>
              </w:rPr>
            </w:pPr>
            <w:r>
              <w:rPr>
                <w:rFonts w:ascii="Calibri" w:hAnsi="Calibri"/>
                <w:color w:val="000000"/>
                <w:sz w:val="20"/>
                <w:szCs w:val="18"/>
              </w:rPr>
              <w:t xml:space="preserve">Dec </w:t>
            </w:r>
            <w:r w:rsidR="002F2883">
              <w:rPr>
                <w:rFonts w:ascii="Calibri" w:hAnsi="Calibri"/>
                <w:color w:val="000000"/>
                <w:sz w:val="20"/>
                <w:szCs w:val="18"/>
              </w:rPr>
              <w:t>25-Jan 1</w:t>
            </w:r>
          </w:p>
        </w:tc>
        <w:tc>
          <w:tcPr>
            <w:tcW w:w="1542" w:type="dxa"/>
            <w:tcBorders>
              <w:top w:val="nil"/>
              <w:left w:val="nil"/>
              <w:bottom w:val="single" w:sz="4" w:space="0" w:color="auto"/>
              <w:right w:val="single" w:sz="4" w:space="0" w:color="auto"/>
            </w:tcBorders>
            <w:shd w:val="clear" w:color="auto" w:fill="auto"/>
            <w:noWrap/>
            <w:vAlign w:val="center"/>
            <w:hideMark/>
          </w:tcPr>
          <w:p w14:paraId="79494E5C" w14:textId="77777777" w:rsidR="00FA0130" w:rsidRPr="00BE0E0C" w:rsidRDefault="00FA0130" w:rsidP="00FA0130">
            <w:pPr>
              <w:jc w:val="center"/>
              <w:rPr>
                <w:rFonts w:ascii="Calibri" w:hAnsi="Calibri"/>
                <w:color w:val="000000"/>
                <w:sz w:val="20"/>
                <w:szCs w:val="18"/>
              </w:rPr>
            </w:pPr>
            <w:r w:rsidRPr="00BE0E0C">
              <w:rPr>
                <w:rFonts w:ascii="Calibri" w:hAnsi="Calibri"/>
                <w:color w:val="000000"/>
                <w:sz w:val="20"/>
                <w:szCs w:val="18"/>
              </w:rPr>
              <w:t> </w:t>
            </w:r>
          </w:p>
        </w:tc>
        <w:tc>
          <w:tcPr>
            <w:tcW w:w="6791" w:type="dxa"/>
            <w:tcBorders>
              <w:top w:val="nil"/>
              <w:left w:val="nil"/>
              <w:bottom w:val="single" w:sz="4" w:space="0" w:color="auto"/>
              <w:right w:val="single" w:sz="4" w:space="0" w:color="auto"/>
            </w:tcBorders>
            <w:shd w:val="clear" w:color="auto" w:fill="auto"/>
            <w:vAlign w:val="center"/>
            <w:hideMark/>
          </w:tcPr>
          <w:p w14:paraId="0C501583" w14:textId="77777777" w:rsidR="00FA0130" w:rsidRPr="00BE0E0C" w:rsidRDefault="00FA0130" w:rsidP="00FA0130">
            <w:pPr>
              <w:jc w:val="center"/>
              <w:rPr>
                <w:rFonts w:ascii="Calibri" w:hAnsi="Calibri"/>
                <w:color w:val="000000"/>
                <w:sz w:val="20"/>
                <w:szCs w:val="18"/>
              </w:rPr>
            </w:pPr>
            <w:r w:rsidRPr="00BE0E0C">
              <w:rPr>
                <w:rFonts w:ascii="Calibri" w:hAnsi="Calibri"/>
                <w:color w:val="000000"/>
                <w:sz w:val="20"/>
                <w:szCs w:val="18"/>
              </w:rPr>
              <w:t>Winter Break</w:t>
            </w:r>
          </w:p>
        </w:tc>
      </w:tr>
      <w:tr w:rsidR="00FA0130" w:rsidRPr="00F8199A" w14:paraId="061F7811" w14:textId="77777777" w:rsidTr="00FA0130">
        <w:trPr>
          <w:trHeight w:val="420"/>
        </w:trPr>
        <w:tc>
          <w:tcPr>
            <w:tcW w:w="797" w:type="dxa"/>
            <w:tcBorders>
              <w:top w:val="nil"/>
              <w:left w:val="single" w:sz="4" w:space="0" w:color="auto"/>
              <w:bottom w:val="single" w:sz="4" w:space="0" w:color="auto"/>
              <w:right w:val="single" w:sz="4" w:space="0" w:color="auto"/>
            </w:tcBorders>
            <w:shd w:val="clear" w:color="auto" w:fill="auto"/>
            <w:noWrap/>
            <w:vAlign w:val="center"/>
          </w:tcPr>
          <w:p w14:paraId="3954AA43" w14:textId="77777777" w:rsidR="00FA0130" w:rsidRPr="00F8199A" w:rsidRDefault="00FA0130" w:rsidP="00FA0130">
            <w:pPr>
              <w:jc w:val="center"/>
              <w:rPr>
                <w:rFonts w:ascii="Calibri" w:hAnsi="Calibri"/>
                <w:color w:val="000000"/>
                <w:sz w:val="20"/>
              </w:rPr>
            </w:pPr>
            <w:r w:rsidRPr="00F8199A">
              <w:rPr>
                <w:rFonts w:ascii="Calibri" w:hAnsi="Calibri"/>
                <w:color w:val="000000"/>
                <w:sz w:val="20"/>
              </w:rPr>
              <w:t>17</w:t>
            </w:r>
          </w:p>
        </w:tc>
        <w:tc>
          <w:tcPr>
            <w:tcW w:w="1360" w:type="dxa"/>
            <w:tcBorders>
              <w:top w:val="nil"/>
              <w:left w:val="nil"/>
              <w:bottom w:val="single" w:sz="4" w:space="0" w:color="auto"/>
              <w:right w:val="single" w:sz="4" w:space="0" w:color="auto"/>
            </w:tcBorders>
            <w:shd w:val="clear" w:color="auto" w:fill="auto"/>
            <w:noWrap/>
            <w:vAlign w:val="center"/>
          </w:tcPr>
          <w:p w14:paraId="00148E81" w14:textId="7ACB8768" w:rsidR="00FA0130" w:rsidRDefault="00FA0130" w:rsidP="00FA0130">
            <w:pPr>
              <w:jc w:val="center"/>
              <w:rPr>
                <w:rFonts w:ascii="Calibri" w:hAnsi="Calibri"/>
                <w:color w:val="000000"/>
                <w:sz w:val="20"/>
                <w:szCs w:val="18"/>
              </w:rPr>
            </w:pPr>
            <w:r>
              <w:rPr>
                <w:rFonts w:ascii="Calibri" w:hAnsi="Calibri"/>
                <w:color w:val="000000"/>
                <w:sz w:val="20"/>
                <w:szCs w:val="18"/>
              </w:rPr>
              <w:t>Jan 2-</w:t>
            </w:r>
            <w:r w:rsidR="002F2883">
              <w:rPr>
                <w:rFonts w:ascii="Calibri" w:hAnsi="Calibri"/>
                <w:color w:val="000000"/>
                <w:sz w:val="20"/>
                <w:szCs w:val="18"/>
              </w:rPr>
              <w:t>5</w:t>
            </w:r>
          </w:p>
        </w:tc>
        <w:tc>
          <w:tcPr>
            <w:tcW w:w="1542" w:type="dxa"/>
            <w:tcBorders>
              <w:top w:val="nil"/>
              <w:left w:val="nil"/>
              <w:bottom w:val="single" w:sz="4" w:space="0" w:color="auto"/>
              <w:right w:val="single" w:sz="4" w:space="0" w:color="auto"/>
            </w:tcBorders>
            <w:shd w:val="clear" w:color="auto" w:fill="auto"/>
            <w:noWrap/>
            <w:vAlign w:val="center"/>
          </w:tcPr>
          <w:p w14:paraId="2FABAD40" w14:textId="7D7BDD10" w:rsidR="00FA0130" w:rsidRPr="00BE0E0C" w:rsidRDefault="005814A5" w:rsidP="00FA0130">
            <w:pPr>
              <w:jc w:val="center"/>
              <w:rPr>
                <w:rFonts w:ascii="Calibri" w:hAnsi="Calibri"/>
                <w:color w:val="000000"/>
                <w:sz w:val="20"/>
                <w:szCs w:val="18"/>
              </w:rPr>
            </w:pPr>
            <w:r>
              <w:rPr>
                <w:rFonts w:ascii="Calibri" w:hAnsi="Calibri"/>
                <w:color w:val="000000"/>
                <w:sz w:val="20"/>
                <w:szCs w:val="18"/>
              </w:rPr>
              <w:t>5.6</w:t>
            </w:r>
            <w:r w:rsidR="00FA0130" w:rsidRPr="00BE0E0C">
              <w:rPr>
                <w:rFonts w:ascii="Calibri" w:hAnsi="Calibri"/>
                <w:color w:val="000000"/>
                <w:sz w:val="20"/>
                <w:szCs w:val="18"/>
              </w:rPr>
              <w:t>-</w:t>
            </w:r>
            <w:r>
              <w:rPr>
                <w:rFonts w:ascii="Calibri" w:hAnsi="Calibri"/>
                <w:color w:val="000000"/>
                <w:sz w:val="20"/>
                <w:szCs w:val="18"/>
              </w:rPr>
              <w:t>5.7</w:t>
            </w:r>
          </w:p>
        </w:tc>
        <w:tc>
          <w:tcPr>
            <w:tcW w:w="6791" w:type="dxa"/>
            <w:tcBorders>
              <w:top w:val="nil"/>
              <w:left w:val="nil"/>
              <w:bottom w:val="single" w:sz="4" w:space="0" w:color="auto"/>
              <w:right w:val="single" w:sz="4" w:space="0" w:color="auto"/>
            </w:tcBorders>
            <w:shd w:val="clear" w:color="auto" w:fill="auto"/>
            <w:vAlign w:val="center"/>
          </w:tcPr>
          <w:p w14:paraId="6822478A" w14:textId="475EC78C" w:rsidR="00FA0130" w:rsidRPr="00BE0E0C" w:rsidRDefault="005814A5" w:rsidP="00FA0130">
            <w:pPr>
              <w:jc w:val="center"/>
              <w:rPr>
                <w:rFonts w:ascii="Calibri" w:hAnsi="Calibri"/>
                <w:color w:val="000000"/>
                <w:sz w:val="20"/>
                <w:szCs w:val="18"/>
              </w:rPr>
            </w:pPr>
            <w:r>
              <w:rPr>
                <w:rFonts w:ascii="Calibri" w:hAnsi="Calibri"/>
                <w:color w:val="000000"/>
                <w:sz w:val="20"/>
                <w:szCs w:val="18"/>
              </w:rPr>
              <w:t xml:space="preserve"> Gauss-Jordan Elimination</w:t>
            </w:r>
          </w:p>
        </w:tc>
      </w:tr>
      <w:tr w:rsidR="00FA0130" w:rsidRPr="00F8199A" w14:paraId="276BE762" w14:textId="77777777" w:rsidTr="00FA0130">
        <w:trPr>
          <w:trHeight w:val="42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04DCC1E" w14:textId="77777777" w:rsidR="00FA0130" w:rsidRPr="00F8199A" w:rsidRDefault="00FA0130" w:rsidP="00FA0130">
            <w:pPr>
              <w:jc w:val="center"/>
              <w:rPr>
                <w:rFonts w:ascii="Calibri" w:hAnsi="Calibri"/>
                <w:color w:val="000000"/>
                <w:sz w:val="20"/>
              </w:rPr>
            </w:pPr>
            <w:r w:rsidRPr="00F8199A">
              <w:rPr>
                <w:rFonts w:ascii="Calibri" w:hAnsi="Calibri"/>
                <w:color w:val="000000"/>
                <w:sz w:val="20"/>
              </w:rPr>
              <w:t>18</w:t>
            </w:r>
          </w:p>
        </w:tc>
        <w:tc>
          <w:tcPr>
            <w:tcW w:w="1360" w:type="dxa"/>
            <w:tcBorders>
              <w:top w:val="nil"/>
              <w:left w:val="nil"/>
              <w:bottom w:val="single" w:sz="4" w:space="0" w:color="auto"/>
              <w:right w:val="single" w:sz="4" w:space="0" w:color="auto"/>
            </w:tcBorders>
            <w:shd w:val="clear" w:color="auto" w:fill="auto"/>
            <w:noWrap/>
            <w:vAlign w:val="center"/>
            <w:hideMark/>
          </w:tcPr>
          <w:p w14:paraId="439C4742" w14:textId="77777777" w:rsidR="00FA0130" w:rsidRPr="00BE0E0C" w:rsidRDefault="00FA0130" w:rsidP="00FA0130">
            <w:pPr>
              <w:jc w:val="center"/>
              <w:rPr>
                <w:rFonts w:ascii="Calibri" w:hAnsi="Calibri"/>
                <w:color w:val="000000"/>
                <w:sz w:val="20"/>
                <w:szCs w:val="18"/>
              </w:rPr>
            </w:pPr>
            <w:r w:rsidRPr="00BE0E0C">
              <w:rPr>
                <w:rFonts w:ascii="Calibri" w:hAnsi="Calibri"/>
                <w:color w:val="000000"/>
                <w:sz w:val="20"/>
                <w:szCs w:val="18"/>
              </w:rPr>
              <w:t xml:space="preserve">Jan </w:t>
            </w:r>
            <w:r>
              <w:rPr>
                <w:rFonts w:ascii="Calibri" w:hAnsi="Calibri"/>
                <w:color w:val="000000"/>
                <w:sz w:val="20"/>
                <w:szCs w:val="18"/>
              </w:rPr>
              <w:t>9-13</w:t>
            </w:r>
          </w:p>
        </w:tc>
        <w:tc>
          <w:tcPr>
            <w:tcW w:w="1542" w:type="dxa"/>
            <w:tcBorders>
              <w:top w:val="nil"/>
              <w:left w:val="nil"/>
              <w:bottom w:val="single" w:sz="4" w:space="0" w:color="auto"/>
              <w:right w:val="single" w:sz="4" w:space="0" w:color="auto"/>
            </w:tcBorders>
            <w:shd w:val="clear" w:color="auto" w:fill="auto"/>
            <w:noWrap/>
            <w:vAlign w:val="center"/>
            <w:hideMark/>
          </w:tcPr>
          <w:p w14:paraId="5D6676D5" w14:textId="18E86CC3" w:rsidR="00FA0130" w:rsidRPr="00BE0E0C" w:rsidRDefault="00FA0130" w:rsidP="00FA0130">
            <w:pPr>
              <w:jc w:val="center"/>
              <w:rPr>
                <w:rFonts w:ascii="Calibri" w:hAnsi="Calibri"/>
                <w:color w:val="000000"/>
                <w:sz w:val="20"/>
                <w:szCs w:val="18"/>
              </w:rPr>
            </w:pPr>
            <w:r w:rsidRPr="00BE0E0C">
              <w:rPr>
                <w:rFonts w:ascii="Calibri" w:hAnsi="Calibri"/>
                <w:color w:val="000000"/>
                <w:sz w:val="20"/>
                <w:szCs w:val="18"/>
              </w:rPr>
              <w:t>Exam 4</w:t>
            </w:r>
          </w:p>
        </w:tc>
        <w:tc>
          <w:tcPr>
            <w:tcW w:w="6791" w:type="dxa"/>
            <w:tcBorders>
              <w:top w:val="nil"/>
              <w:left w:val="nil"/>
              <w:bottom w:val="single" w:sz="4" w:space="0" w:color="auto"/>
              <w:right w:val="single" w:sz="4" w:space="0" w:color="auto"/>
            </w:tcBorders>
            <w:shd w:val="clear" w:color="auto" w:fill="auto"/>
            <w:vAlign w:val="center"/>
            <w:hideMark/>
          </w:tcPr>
          <w:p w14:paraId="3EE9B906" w14:textId="27A12B77" w:rsidR="00FA0130" w:rsidRPr="00BE0E0C" w:rsidRDefault="00FA0130" w:rsidP="00FA0130">
            <w:pPr>
              <w:jc w:val="center"/>
              <w:rPr>
                <w:rFonts w:ascii="Calibri" w:hAnsi="Calibri"/>
                <w:color w:val="000000"/>
                <w:sz w:val="20"/>
                <w:szCs w:val="18"/>
              </w:rPr>
            </w:pPr>
          </w:p>
        </w:tc>
      </w:tr>
      <w:tr w:rsidR="00FA0130" w:rsidRPr="00F8199A" w14:paraId="68392F6C" w14:textId="77777777" w:rsidTr="002F2883">
        <w:trPr>
          <w:trHeight w:val="368"/>
        </w:trPr>
        <w:tc>
          <w:tcPr>
            <w:tcW w:w="797" w:type="dxa"/>
            <w:tcBorders>
              <w:top w:val="nil"/>
              <w:left w:val="single" w:sz="4" w:space="0" w:color="auto"/>
              <w:bottom w:val="nil"/>
              <w:right w:val="single" w:sz="4" w:space="0" w:color="auto"/>
            </w:tcBorders>
            <w:shd w:val="clear" w:color="auto" w:fill="auto"/>
            <w:noWrap/>
            <w:vAlign w:val="center"/>
            <w:hideMark/>
          </w:tcPr>
          <w:p w14:paraId="71986A06" w14:textId="77777777" w:rsidR="00FA0130" w:rsidRPr="00F8199A" w:rsidRDefault="00FA0130" w:rsidP="00FA0130">
            <w:pPr>
              <w:jc w:val="center"/>
              <w:rPr>
                <w:rFonts w:ascii="Calibri" w:hAnsi="Calibri"/>
                <w:color w:val="000000"/>
                <w:sz w:val="20"/>
              </w:rPr>
            </w:pPr>
            <w:r w:rsidRPr="00F8199A">
              <w:rPr>
                <w:rFonts w:ascii="Calibri" w:hAnsi="Calibri"/>
                <w:color w:val="000000"/>
                <w:sz w:val="20"/>
              </w:rPr>
              <w:t>19</w:t>
            </w:r>
          </w:p>
        </w:tc>
        <w:tc>
          <w:tcPr>
            <w:tcW w:w="1360" w:type="dxa"/>
            <w:tcBorders>
              <w:top w:val="nil"/>
              <w:left w:val="nil"/>
              <w:bottom w:val="nil"/>
              <w:right w:val="single" w:sz="4" w:space="0" w:color="auto"/>
            </w:tcBorders>
            <w:shd w:val="clear" w:color="auto" w:fill="auto"/>
            <w:noWrap/>
            <w:vAlign w:val="center"/>
            <w:hideMark/>
          </w:tcPr>
          <w:p w14:paraId="7F2856B2" w14:textId="2E1A9ED9" w:rsidR="00FA0130" w:rsidRPr="00BE0E0C" w:rsidRDefault="00FA0130" w:rsidP="00FA0130">
            <w:pPr>
              <w:jc w:val="center"/>
              <w:rPr>
                <w:rFonts w:ascii="Calibri" w:hAnsi="Calibri"/>
                <w:color w:val="000000"/>
                <w:sz w:val="20"/>
                <w:szCs w:val="18"/>
              </w:rPr>
            </w:pPr>
            <w:r w:rsidRPr="00BE0E0C">
              <w:rPr>
                <w:rFonts w:ascii="Calibri" w:hAnsi="Calibri"/>
                <w:color w:val="000000"/>
                <w:sz w:val="20"/>
                <w:szCs w:val="18"/>
              </w:rPr>
              <w:t xml:space="preserve">Jan </w:t>
            </w:r>
            <w:r w:rsidR="002F2883">
              <w:rPr>
                <w:rFonts w:ascii="Calibri" w:hAnsi="Calibri"/>
                <w:color w:val="000000"/>
                <w:sz w:val="20"/>
                <w:szCs w:val="18"/>
              </w:rPr>
              <w:t>16-24</w:t>
            </w:r>
          </w:p>
        </w:tc>
        <w:tc>
          <w:tcPr>
            <w:tcW w:w="1542" w:type="dxa"/>
            <w:tcBorders>
              <w:top w:val="nil"/>
              <w:left w:val="nil"/>
              <w:bottom w:val="nil"/>
              <w:right w:val="single" w:sz="4" w:space="0" w:color="auto"/>
            </w:tcBorders>
            <w:shd w:val="clear" w:color="auto" w:fill="auto"/>
            <w:noWrap/>
            <w:vAlign w:val="center"/>
            <w:hideMark/>
          </w:tcPr>
          <w:p w14:paraId="4992E7DE" w14:textId="64FFF3A0" w:rsidR="00FA0130" w:rsidRPr="00BE0E0C" w:rsidRDefault="00FA0130" w:rsidP="00FA0130">
            <w:pPr>
              <w:jc w:val="center"/>
              <w:rPr>
                <w:rFonts w:ascii="Calibri" w:hAnsi="Calibri"/>
                <w:color w:val="000000"/>
                <w:sz w:val="20"/>
                <w:szCs w:val="18"/>
              </w:rPr>
            </w:pPr>
            <w:r w:rsidRPr="00BE0E0C">
              <w:rPr>
                <w:rFonts w:ascii="Calibri" w:hAnsi="Calibri"/>
                <w:color w:val="000000"/>
                <w:sz w:val="20"/>
                <w:szCs w:val="18"/>
              </w:rPr>
              <w:t>Final Exam</w:t>
            </w:r>
            <w:r w:rsidR="002F2883">
              <w:rPr>
                <w:rFonts w:ascii="Calibri" w:hAnsi="Calibri"/>
                <w:color w:val="000000"/>
                <w:sz w:val="20"/>
                <w:szCs w:val="18"/>
              </w:rPr>
              <w:t xml:space="preserve"> Review</w:t>
            </w:r>
          </w:p>
        </w:tc>
        <w:tc>
          <w:tcPr>
            <w:tcW w:w="6791" w:type="dxa"/>
            <w:tcBorders>
              <w:top w:val="nil"/>
              <w:left w:val="nil"/>
              <w:bottom w:val="nil"/>
              <w:right w:val="single" w:sz="4" w:space="0" w:color="auto"/>
            </w:tcBorders>
            <w:shd w:val="clear" w:color="auto" w:fill="auto"/>
            <w:vAlign w:val="center"/>
            <w:hideMark/>
          </w:tcPr>
          <w:p w14:paraId="23D61D92" w14:textId="77777777" w:rsidR="00FA0130" w:rsidRPr="00BE0E0C" w:rsidRDefault="00FA0130" w:rsidP="00FA0130">
            <w:pPr>
              <w:jc w:val="center"/>
              <w:rPr>
                <w:rFonts w:ascii="Calibri" w:hAnsi="Calibri"/>
                <w:color w:val="000000"/>
                <w:sz w:val="20"/>
                <w:szCs w:val="18"/>
              </w:rPr>
            </w:pPr>
          </w:p>
        </w:tc>
      </w:tr>
      <w:tr w:rsidR="002F2883" w:rsidRPr="00F8199A" w14:paraId="302233E2" w14:textId="77777777" w:rsidTr="002F2883">
        <w:trPr>
          <w:trHeight w:val="342"/>
        </w:trPr>
        <w:tc>
          <w:tcPr>
            <w:tcW w:w="797" w:type="dxa"/>
            <w:tcBorders>
              <w:top w:val="nil"/>
              <w:left w:val="single" w:sz="4" w:space="0" w:color="auto"/>
              <w:bottom w:val="single" w:sz="4" w:space="0" w:color="auto"/>
              <w:right w:val="single" w:sz="4" w:space="0" w:color="auto"/>
            </w:tcBorders>
            <w:shd w:val="clear" w:color="auto" w:fill="auto"/>
            <w:noWrap/>
            <w:vAlign w:val="center"/>
          </w:tcPr>
          <w:p w14:paraId="404A370D" w14:textId="386B7E54" w:rsidR="002F2883" w:rsidRPr="00F8199A" w:rsidRDefault="002F2883" w:rsidP="00FA0130">
            <w:pPr>
              <w:jc w:val="center"/>
              <w:rPr>
                <w:rFonts w:ascii="Calibri" w:hAnsi="Calibri"/>
                <w:color w:val="000000"/>
                <w:sz w:val="20"/>
              </w:rPr>
            </w:pPr>
            <w:r>
              <w:rPr>
                <w:rFonts w:ascii="Calibri" w:hAnsi="Calibri"/>
                <w:color w:val="000000"/>
                <w:sz w:val="20"/>
              </w:rPr>
              <w:t>20</w:t>
            </w:r>
          </w:p>
        </w:tc>
        <w:tc>
          <w:tcPr>
            <w:tcW w:w="1360" w:type="dxa"/>
            <w:tcBorders>
              <w:top w:val="nil"/>
              <w:left w:val="nil"/>
              <w:bottom w:val="single" w:sz="4" w:space="0" w:color="auto"/>
              <w:right w:val="single" w:sz="4" w:space="0" w:color="auto"/>
            </w:tcBorders>
            <w:shd w:val="clear" w:color="auto" w:fill="auto"/>
            <w:noWrap/>
            <w:vAlign w:val="center"/>
          </w:tcPr>
          <w:p w14:paraId="7A2ECE74" w14:textId="60C27D19" w:rsidR="002F2883" w:rsidRPr="00BE0E0C" w:rsidRDefault="002F2883" w:rsidP="00FA0130">
            <w:pPr>
              <w:jc w:val="center"/>
              <w:rPr>
                <w:rFonts w:ascii="Calibri" w:hAnsi="Calibri"/>
                <w:color w:val="000000"/>
                <w:sz w:val="20"/>
                <w:szCs w:val="18"/>
              </w:rPr>
            </w:pPr>
            <w:r>
              <w:rPr>
                <w:rFonts w:ascii="Calibri" w:hAnsi="Calibri"/>
                <w:color w:val="000000"/>
                <w:sz w:val="20"/>
                <w:szCs w:val="18"/>
              </w:rPr>
              <w:t>Jan 25-26</w:t>
            </w:r>
          </w:p>
        </w:tc>
        <w:tc>
          <w:tcPr>
            <w:tcW w:w="1542" w:type="dxa"/>
            <w:tcBorders>
              <w:top w:val="nil"/>
              <w:left w:val="nil"/>
              <w:bottom w:val="single" w:sz="4" w:space="0" w:color="auto"/>
              <w:right w:val="single" w:sz="4" w:space="0" w:color="auto"/>
            </w:tcBorders>
            <w:shd w:val="clear" w:color="auto" w:fill="auto"/>
            <w:noWrap/>
            <w:vAlign w:val="center"/>
          </w:tcPr>
          <w:p w14:paraId="70B32515" w14:textId="64791D80" w:rsidR="002F2883" w:rsidRPr="00BE0E0C" w:rsidRDefault="002F2883" w:rsidP="00FA0130">
            <w:pPr>
              <w:jc w:val="center"/>
              <w:rPr>
                <w:rFonts w:ascii="Calibri" w:hAnsi="Calibri"/>
                <w:color w:val="000000"/>
                <w:sz w:val="20"/>
                <w:szCs w:val="18"/>
              </w:rPr>
            </w:pPr>
            <w:r>
              <w:rPr>
                <w:rFonts w:ascii="Calibri" w:hAnsi="Calibri"/>
                <w:color w:val="000000"/>
                <w:sz w:val="20"/>
                <w:szCs w:val="18"/>
              </w:rPr>
              <w:t>Final Exam</w:t>
            </w:r>
          </w:p>
        </w:tc>
        <w:tc>
          <w:tcPr>
            <w:tcW w:w="6791" w:type="dxa"/>
            <w:tcBorders>
              <w:top w:val="nil"/>
              <w:left w:val="nil"/>
              <w:bottom w:val="single" w:sz="4" w:space="0" w:color="auto"/>
              <w:right w:val="single" w:sz="4" w:space="0" w:color="auto"/>
            </w:tcBorders>
            <w:shd w:val="clear" w:color="auto" w:fill="auto"/>
            <w:vAlign w:val="center"/>
          </w:tcPr>
          <w:p w14:paraId="23A29B07" w14:textId="77777777" w:rsidR="002F2883" w:rsidRPr="00BE0E0C" w:rsidRDefault="002F2883" w:rsidP="00FA0130">
            <w:pPr>
              <w:jc w:val="center"/>
              <w:rPr>
                <w:rFonts w:ascii="Calibri" w:hAnsi="Calibri"/>
                <w:color w:val="000000"/>
                <w:sz w:val="20"/>
                <w:szCs w:val="18"/>
              </w:rPr>
            </w:pPr>
          </w:p>
        </w:tc>
      </w:tr>
    </w:tbl>
    <w:p w14:paraId="511F110F" w14:textId="7A88CE53" w:rsidR="004E77CE" w:rsidRPr="004E77CE" w:rsidRDefault="004E77CE" w:rsidP="004E77CE">
      <w:pPr>
        <w:rPr>
          <w:rFonts w:asciiTheme="minorHAnsi" w:hAnsiTheme="minorHAnsi"/>
          <w:sz w:val="18"/>
          <w:szCs w:val="22"/>
        </w:rPr>
      </w:pPr>
      <w:r w:rsidRPr="004E77CE">
        <w:rPr>
          <w:rFonts w:asciiTheme="minorHAnsi" w:hAnsiTheme="minorHAnsi"/>
          <w:sz w:val="18"/>
          <w:szCs w:val="22"/>
        </w:rPr>
        <w:t>The following objectives will give you an idea of the content that will be discussed this quarter, but they are not the entire focus of the course.  In addition to being proficient in these objectives you will improve your problem solving and communication skills throughout the quarter.  Since this course is meant to prepare you for Calculus you will have the opportunity to think about functions and their graphs in different ways that you have before, especially when dealing with asymptotes.  We will justify results more rigorously and explain details more thoroughly.  You will have the opportunity to take a concept or skill that you have learned and apply it in a new context.  You will work individually and as the member of a team.</w:t>
      </w:r>
    </w:p>
    <w:p w14:paraId="7D13185D" w14:textId="77777777" w:rsidR="004E77CE" w:rsidRPr="004E77CE" w:rsidRDefault="004E77CE" w:rsidP="004E77CE">
      <w:pPr>
        <w:rPr>
          <w:rFonts w:asciiTheme="minorHAnsi" w:hAnsiTheme="minorHAnsi"/>
          <w:sz w:val="20"/>
          <w:szCs w:val="22"/>
        </w:rPr>
      </w:pPr>
      <w:r w:rsidRPr="004E77CE">
        <w:rPr>
          <w:rFonts w:asciiTheme="minorHAnsi" w:hAnsiTheme="minorHAnsi"/>
          <w:sz w:val="20"/>
          <w:szCs w:val="22"/>
        </w:rPr>
        <w:t xml:space="preserve">We will also make use of the </w:t>
      </w:r>
      <w:r w:rsidRPr="004E77CE">
        <w:rPr>
          <w:rFonts w:asciiTheme="minorHAnsi" w:hAnsiTheme="minorHAnsi"/>
          <w:b/>
          <w:sz w:val="20"/>
          <w:szCs w:val="22"/>
        </w:rPr>
        <w:t>Standards for Mathematical Practice</w:t>
      </w:r>
      <w:r w:rsidRPr="004E77CE">
        <w:rPr>
          <w:rFonts w:asciiTheme="minorHAnsi" w:hAnsiTheme="minorHAnsi"/>
          <w:sz w:val="20"/>
          <w:szCs w:val="22"/>
        </w:rPr>
        <w:t>:</w:t>
      </w:r>
    </w:p>
    <w:p w14:paraId="609A9481" w14:textId="77777777" w:rsidR="004E77CE" w:rsidRPr="004E77CE" w:rsidRDefault="004E77CE" w:rsidP="004E77CE">
      <w:pPr>
        <w:rPr>
          <w:rFonts w:asciiTheme="minorHAnsi" w:hAnsiTheme="minorHAnsi"/>
          <w:sz w:val="20"/>
          <w:szCs w:val="22"/>
        </w:rPr>
      </w:pPr>
      <w:r w:rsidRPr="004E77CE">
        <w:rPr>
          <w:rFonts w:asciiTheme="minorHAnsi" w:hAnsiTheme="minorHAnsi"/>
          <w:sz w:val="20"/>
          <w:szCs w:val="22"/>
        </w:rPr>
        <w:t>1.  Make sense of problems and persevere in solving them.</w:t>
      </w:r>
    </w:p>
    <w:p w14:paraId="25400849" w14:textId="77777777" w:rsidR="004E77CE" w:rsidRPr="004E77CE" w:rsidRDefault="004E77CE" w:rsidP="004E77CE">
      <w:pPr>
        <w:rPr>
          <w:rFonts w:asciiTheme="minorHAnsi" w:hAnsiTheme="minorHAnsi"/>
          <w:sz w:val="20"/>
          <w:szCs w:val="22"/>
        </w:rPr>
      </w:pPr>
      <w:r w:rsidRPr="004E77CE">
        <w:rPr>
          <w:rFonts w:asciiTheme="minorHAnsi" w:hAnsiTheme="minorHAnsi"/>
          <w:sz w:val="20"/>
          <w:szCs w:val="22"/>
        </w:rPr>
        <w:t>2.  Reason abstractly and quantitatively.</w:t>
      </w:r>
    </w:p>
    <w:p w14:paraId="248A8FD2" w14:textId="77777777" w:rsidR="004E77CE" w:rsidRPr="004E77CE" w:rsidRDefault="004E77CE" w:rsidP="004E77CE">
      <w:pPr>
        <w:rPr>
          <w:rFonts w:asciiTheme="minorHAnsi" w:hAnsiTheme="minorHAnsi"/>
          <w:sz w:val="20"/>
          <w:szCs w:val="22"/>
        </w:rPr>
      </w:pPr>
      <w:r w:rsidRPr="004E77CE">
        <w:rPr>
          <w:rFonts w:asciiTheme="minorHAnsi" w:hAnsiTheme="minorHAnsi"/>
          <w:sz w:val="20"/>
          <w:szCs w:val="22"/>
        </w:rPr>
        <w:t>3.  Construct viable arguments and critique the reasoning of others.</w:t>
      </w:r>
    </w:p>
    <w:p w14:paraId="72BC20B6" w14:textId="77777777" w:rsidR="004E77CE" w:rsidRPr="004E77CE" w:rsidRDefault="004E77CE" w:rsidP="004E77CE">
      <w:pPr>
        <w:rPr>
          <w:rFonts w:asciiTheme="minorHAnsi" w:hAnsiTheme="minorHAnsi"/>
          <w:sz w:val="20"/>
          <w:szCs w:val="22"/>
        </w:rPr>
      </w:pPr>
      <w:r w:rsidRPr="004E77CE">
        <w:rPr>
          <w:rFonts w:asciiTheme="minorHAnsi" w:hAnsiTheme="minorHAnsi"/>
          <w:sz w:val="20"/>
          <w:szCs w:val="22"/>
        </w:rPr>
        <w:t>4.  Model with mathematics.</w:t>
      </w:r>
    </w:p>
    <w:p w14:paraId="363FD383" w14:textId="77777777" w:rsidR="004E77CE" w:rsidRPr="004E77CE" w:rsidRDefault="004E77CE" w:rsidP="004E77CE">
      <w:pPr>
        <w:rPr>
          <w:rFonts w:asciiTheme="minorHAnsi" w:hAnsiTheme="minorHAnsi"/>
          <w:sz w:val="20"/>
          <w:szCs w:val="22"/>
        </w:rPr>
      </w:pPr>
      <w:r w:rsidRPr="004E77CE">
        <w:rPr>
          <w:rFonts w:asciiTheme="minorHAnsi" w:hAnsiTheme="minorHAnsi"/>
          <w:sz w:val="20"/>
          <w:szCs w:val="22"/>
        </w:rPr>
        <w:t>5.  Use appropriate tools strategically.</w:t>
      </w:r>
    </w:p>
    <w:p w14:paraId="49A229EC" w14:textId="77777777" w:rsidR="004E77CE" w:rsidRPr="004E77CE" w:rsidRDefault="004E77CE" w:rsidP="004E77CE">
      <w:pPr>
        <w:rPr>
          <w:rFonts w:asciiTheme="minorHAnsi" w:hAnsiTheme="minorHAnsi"/>
          <w:sz w:val="20"/>
          <w:szCs w:val="22"/>
        </w:rPr>
      </w:pPr>
      <w:r w:rsidRPr="004E77CE">
        <w:rPr>
          <w:rFonts w:asciiTheme="minorHAnsi" w:hAnsiTheme="minorHAnsi"/>
          <w:sz w:val="20"/>
          <w:szCs w:val="22"/>
        </w:rPr>
        <w:t>6.  Attend to precision.</w:t>
      </w:r>
    </w:p>
    <w:p w14:paraId="6D2F1AB3" w14:textId="77777777" w:rsidR="004E77CE" w:rsidRPr="004E77CE" w:rsidRDefault="004E77CE" w:rsidP="004E77CE">
      <w:pPr>
        <w:rPr>
          <w:rFonts w:asciiTheme="minorHAnsi" w:hAnsiTheme="minorHAnsi"/>
          <w:sz w:val="20"/>
          <w:szCs w:val="22"/>
        </w:rPr>
      </w:pPr>
      <w:r w:rsidRPr="004E77CE">
        <w:rPr>
          <w:rFonts w:asciiTheme="minorHAnsi" w:hAnsiTheme="minorHAnsi"/>
          <w:sz w:val="20"/>
          <w:szCs w:val="22"/>
        </w:rPr>
        <w:t>7.  Look for and make use of structure.</w:t>
      </w:r>
    </w:p>
    <w:p w14:paraId="4320284F" w14:textId="77777777" w:rsidR="000701BC" w:rsidRPr="004E77CE" w:rsidRDefault="004E77CE" w:rsidP="004E77CE">
      <w:pPr>
        <w:rPr>
          <w:rFonts w:asciiTheme="minorHAnsi" w:hAnsiTheme="minorHAnsi"/>
          <w:sz w:val="20"/>
          <w:szCs w:val="22"/>
        </w:rPr>
      </w:pPr>
      <w:r w:rsidRPr="004E77CE">
        <w:rPr>
          <w:rFonts w:asciiTheme="minorHAnsi" w:hAnsiTheme="minorHAnsi"/>
          <w:sz w:val="20"/>
          <w:szCs w:val="22"/>
        </w:rPr>
        <w:t>8.  Look for and express regularity in repeated reasoning.</w:t>
      </w:r>
    </w:p>
    <w:p w14:paraId="43B72C1A" w14:textId="020D0734" w:rsidR="0022075B" w:rsidRPr="004E77CE" w:rsidRDefault="0022075B" w:rsidP="007E219E">
      <w:pPr>
        <w:jc w:val="center"/>
        <w:rPr>
          <w:rFonts w:asciiTheme="minorHAnsi" w:hAnsiTheme="minorHAnsi"/>
          <w:b/>
          <w:sz w:val="32"/>
        </w:rPr>
      </w:pPr>
      <w:r w:rsidRPr="004E77CE">
        <w:rPr>
          <w:rFonts w:asciiTheme="minorHAnsi" w:hAnsiTheme="minorHAnsi"/>
          <w:b/>
          <w:sz w:val="32"/>
        </w:rPr>
        <w:lastRenderedPageBreak/>
        <w:t>Course Objectives:</w:t>
      </w:r>
    </w:p>
    <w:p w14:paraId="6523AD45" w14:textId="77777777" w:rsidR="0022075B" w:rsidRPr="007E0C29" w:rsidRDefault="0022075B" w:rsidP="006D5625">
      <w:pPr>
        <w:pStyle w:val="Header"/>
        <w:tabs>
          <w:tab w:val="clear" w:pos="4320"/>
          <w:tab w:val="clear" w:pos="8640"/>
        </w:tabs>
        <w:rPr>
          <w:rFonts w:asciiTheme="minorHAnsi" w:hAnsiTheme="minorHAnsi"/>
          <w:b/>
          <w:sz w:val="22"/>
          <w:szCs w:val="22"/>
          <w:u w:val="single"/>
        </w:rPr>
      </w:pPr>
      <w:r w:rsidRPr="007E0C29">
        <w:rPr>
          <w:rFonts w:asciiTheme="minorHAnsi" w:hAnsiTheme="minorHAnsi"/>
          <w:b/>
          <w:sz w:val="22"/>
          <w:szCs w:val="22"/>
          <w:u w:val="single"/>
        </w:rPr>
        <w:t>Algebra review:</w:t>
      </w:r>
    </w:p>
    <w:p w14:paraId="24BB2961" w14:textId="77777777" w:rsidR="0022075B" w:rsidRPr="007E0C29" w:rsidRDefault="0022075B" w:rsidP="006D5625">
      <w:pPr>
        <w:pStyle w:val="Header"/>
        <w:tabs>
          <w:tab w:val="clear" w:pos="4320"/>
          <w:tab w:val="clear" w:pos="8640"/>
        </w:tabs>
        <w:rPr>
          <w:rFonts w:asciiTheme="minorHAnsi" w:hAnsiTheme="minorHAnsi"/>
          <w:b/>
          <w:sz w:val="22"/>
          <w:szCs w:val="22"/>
          <w:u w:val="single"/>
        </w:rPr>
      </w:pPr>
    </w:p>
    <w:p w14:paraId="3B2F24A3" w14:textId="77777777" w:rsidR="0022075B" w:rsidRPr="007E0C29" w:rsidRDefault="0022075B" w:rsidP="006D5625">
      <w:pPr>
        <w:pStyle w:val="Header"/>
        <w:tabs>
          <w:tab w:val="clear" w:pos="4320"/>
          <w:tab w:val="clear" w:pos="8640"/>
        </w:tabs>
        <w:rPr>
          <w:rFonts w:asciiTheme="minorHAnsi" w:hAnsiTheme="minorHAnsi"/>
          <w:sz w:val="22"/>
          <w:szCs w:val="22"/>
        </w:rPr>
      </w:pPr>
      <w:r w:rsidRPr="007E0C29">
        <w:rPr>
          <w:rFonts w:asciiTheme="minorHAnsi" w:hAnsiTheme="minorHAnsi"/>
          <w:sz w:val="22"/>
          <w:szCs w:val="22"/>
        </w:rPr>
        <w:t>1.  The student will simplify rational exponents.</w:t>
      </w:r>
    </w:p>
    <w:p w14:paraId="1A9D561C" w14:textId="77777777" w:rsidR="0022075B" w:rsidRPr="007E0C29" w:rsidRDefault="0022075B" w:rsidP="006D5625">
      <w:pPr>
        <w:pStyle w:val="Header"/>
        <w:tabs>
          <w:tab w:val="clear" w:pos="4320"/>
          <w:tab w:val="clear" w:pos="8640"/>
        </w:tabs>
        <w:rPr>
          <w:rFonts w:asciiTheme="minorHAnsi" w:hAnsiTheme="minorHAnsi"/>
          <w:sz w:val="22"/>
          <w:szCs w:val="22"/>
        </w:rPr>
      </w:pPr>
      <w:r w:rsidRPr="007E0C29">
        <w:rPr>
          <w:rFonts w:asciiTheme="minorHAnsi" w:hAnsiTheme="minorHAnsi"/>
          <w:sz w:val="22"/>
          <w:szCs w:val="22"/>
        </w:rPr>
        <w:t>2.  Students will work problems that involve advanced factoring.</w:t>
      </w:r>
    </w:p>
    <w:p w14:paraId="20FD424C" w14:textId="77777777" w:rsidR="0022075B" w:rsidRPr="007E0C29" w:rsidRDefault="0022075B" w:rsidP="006D5625">
      <w:pPr>
        <w:pStyle w:val="Header"/>
        <w:tabs>
          <w:tab w:val="clear" w:pos="4320"/>
          <w:tab w:val="clear" w:pos="8640"/>
        </w:tabs>
        <w:rPr>
          <w:rFonts w:asciiTheme="minorHAnsi" w:hAnsiTheme="minorHAnsi"/>
          <w:sz w:val="22"/>
          <w:szCs w:val="22"/>
        </w:rPr>
      </w:pPr>
      <w:r w:rsidRPr="007E0C29">
        <w:rPr>
          <w:rFonts w:asciiTheme="minorHAnsi" w:hAnsiTheme="minorHAnsi"/>
          <w:sz w:val="22"/>
          <w:szCs w:val="22"/>
        </w:rPr>
        <w:t>3.  Students will solve non-linear and absolute value inequalities.</w:t>
      </w:r>
    </w:p>
    <w:p w14:paraId="2EE51415" w14:textId="77777777" w:rsidR="0022075B" w:rsidRPr="007E0C29" w:rsidRDefault="0022075B" w:rsidP="006D5625">
      <w:pPr>
        <w:pStyle w:val="Header"/>
        <w:tabs>
          <w:tab w:val="clear" w:pos="4320"/>
          <w:tab w:val="clear" w:pos="8640"/>
        </w:tabs>
        <w:rPr>
          <w:rFonts w:asciiTheme="minorHAnsi" w:hAnsiTheme="minorHAnsi"/>
          <w:sz w:val="22"/>
          <w:szCs w:val="22"/>
        </w:rPr>
      </w:pPr>
    </w:p>
    <w:p w14:paraId="2540457E" w14:textId="77777777" w:rsidR="0022075B" w:rsidRPr="007E0C29" w:rsidRDefault="0022075B" w:rsidP="006D5625">
      <w:pPr>
        <w:pStyle w:val="Header"/>
        <w:tabs>
          <w:tab w:val="clear" w:pos="4320"/>
          <w:tab w:val="clear" w:pos="8640"/>
        </w:tabs>
        <w:rPr>
          <w:rFonts w:asciiTheme="minorHAnsi" w:hAnsiTheme="minorHAnsi"/>
          <w:b/>
          <w:sz w:val="22"/>
          <w:szCs w:val="22"/>
          <w:u w:val="single"/>
        </w:rPr>
      </w:pPr>
      <w:r w:rsidRPr="007E0C29">
        <w:rPr>
          <w:rFonts w:asciiTheme="minorHAnsi" w:hAnsiTheme="minorHAnsi"/>
          <w:b/>
          <w:sz w:val="22"/>
          <w:szCs w:val="22"/>
          <w:u w:val="single"/>
        </w:rPr>
        <w:t>Functions:</w:t>
      </w:r>
    </w:p>
    <w:p w14:paraId="2DB6C0C6" w14:textId="77777777" w:rsidR="0022075B" w:rsidRPr="007E0C29" w:rsidRDefault="0022075B" w:rsidP="006D5625">
      <w:pPr>
        <w:pStyle w:val="Header"/>
        <w:tabs>
          <w:tab w:val="clear" w:pos="4320"/>
          <w:tab w:val="clear" w:pos="8640"/>
        </w:tabs>
        <w:rPr>
          <w:rFonts w:asciiTheme="minorHAnsi" w:hAnsiTheme="minorHAnsi"/>
          <w:b/>
          <w:sz w:val="22"/>
          <w:szCs w:val="22"/>
          <w:u w:val="single"/>
        </w:rPr>
      </w:pPr>
    </w:p>
    <w:p w14:paraId="570E4924" w14:textId="77777777" w:rsidR="0022075B" w:rsidRPr="007E0C29" w:rsidRDefault="0022075B" w:rsidP="006D5625">
      <w:pPr>
        <w:pStyle w:val="Header"/>
        <w:tabs>
          <w:tab w:val="clear" w:pos="4320"/>
          <w:tab w:val="clear" w:pos="8640"/>
        </w:tabs>
        <w:rPr>
          <w:rFonts w:asciiTheme="minorHAnsi" w:hAnsiTheme="minorHAnsi"/>
          <w:sz w:val="22"/>
          <w:szCs w:val="22"/>
        </w:rPr>
      </w:pPr>
      <w:r w:rsidRPr="007E0C29">
        <w:rPr>
          <w:rFonts w:asciiTheme="minorHAnsi" w:hAnsiTheme="minorHAnsi"/>
          <w:sz w:val="22"/>
          <w:szCs w:val="22"/>
        </w:rPr>
        <w:t>1.  The student will identify and manipulate function notation.</w:t>
      </w:r>
    </w:p>
    <w:p w14:paraId="5A18C26B" w14:textId="77777777" w:rsidR="0022075B" w:rsidRPr="007E0C29" w:rsidRDefault="0022075B" w:rsidP="006D5625">
      <w:pPr>
        <w:pStyle w:val="Header"/>
        <w:tabs>
          <w:tab w:val="clear" w:pos="4320"/>
          <w:tab w:val="clear" w:pos="8640"/>
        </w:tabs>
        <w:rPr>
          <w:rFonts w:asciiTheme="minorHAnsi" w:hAnsiTheme="minorHAnsi"/>
          <w:sz w:val="22"/>
          <w:szCs w:val="22"/>
        </w:rPr>
      </w:pPr>
      <w:r w:rsidRPr="007E0C29">
        <w:rPr>
          <w:rFonts w:asciiTheme="minorHAnsi" w:hAnsiTheme="minorHAnsi"/>
          <w:sz w:val="22"/>
          <w:szCs w:val="22"/>
        </w:rPr>
        <w:t>2.  The student will be able to graph functions.</w:t>
      </w:r>
    </w:p>
    <w:p w14:paraId="02E762A2" w14:textId="77777777" w:rsidR="0022075B" w:rsidRPr="007E0C29" w:rsidRDefault="0022075B" w:rsidP="006D5625">
      <w:pPr>
        <w:pStyle w:val="Header"/>
        <w:tabs>
          <w:tab w:val="clear" w:pos="4320"/>
          <w:tab w:val="clear" w:pos="8640"/>
        </w:tabs>
        <w:rPr>
          <w:rFonts w:asciiTheme="minorHAnsi" w:hAnsiTheme="minorHAnsi"/>
          <w:sz w:val="22"/>
          <w:szCs w:val="22"/>
        </w:rPr>
      </w:pPr>
      <w:r w:rsidRPr="007E0C29">
        <w:rPr>
          <w:rFonts w:asciiTheme="minorHAnsi" w:hAnsiTheme="minorHAnsi"/>
          <w:sz w:val="22"/>
          <w:szCs w:val="22"/>
        </w:rPr>
        <w:t>3.  The student will demonstrate facility with families and transformations of functions</w:t>
      </w:r>
    </w:p>
    <w:p w14:paraId="01BF9994" w14:textId="77777777" w:rsidR="0022075B" w:rsidRPr="007E0C29" w:rsidRDefault="0022075B" w:rsidP="006D5625">
      <w:pPr>
        <w:pStyle w:val="Header"/>
        <w:tabs>
          <w:tab w:val="clear" w:pos="4320"/>
          <w:tab w:val="clear" w:pos="8640"/>
        </w:tabs>
        <w:rPr>
          <w:rFonts w:asciiTheme="minorHAnsi" w:hAnsiTheme="minorHAnsi"/>
          <w:sz w:val="22"/>
          <w:szCs w:val="22"/>
        </w:rPr>
      </w:pPr>
      <w:r w:rsidRPr="007E0C29">
        <w:rPr>
          <w:rFonts w:asciiTheme="minorHAnsi" w:hAnsiTheme="minorHAnsi"/>
          <w:sz w:val="22"/>
          <w:szCs w:val="22"/>
        </w:rPr>
        <w:t>4.  The student will demonstrate knowledge of piecewise functions.</w:t>
      </w:r>
    </w:p>
    <w:p w14:paraId="2E736323" w14:textId="77777777" w:rsidR="0022075B" w:rsidRPr="007E0C29" w:rsidRDefault="0022075B" w:rsidP="006D5625">
      <w:pPr>
        <w:pStyle w:val="Header"/>
        <w:tabs>
          <w:tab w:val="clear" w:pos="4320"/>
          <w:tab w:val="clear" w:pos="8640"/>
        </w:tabs>
        <w:rPr>
          <w:rFonts w:asciiTheme="minorHAnsi" w:hAnsiTheme="minorHAnsi"/>
          <w:sz w:val="22"/>
          <w:szCs w:val="22"/>
        </w:rPr>
      </w:pPr>
      <w:r w:rsidRPr="007E0C29">
        <w:rPr>
          <w:rFonts w:asciiTheme="minorHAnsi" w:hAnsiTheme="minorHAnsi"/>
          <w:sz w:val="22"/>
          <w:szCs w:val="22"/>
        </w:rPr>
        <w:t>5.  The student will be able to combine functions.</w:t>
      </w:r>
    </w:p>
    <w:p w14:paraId="1BAF122D" w14:textId="77777777" w:rsidR="0022075B" w:rsidRPr="007E0C29" w:rsidRDefault="0022075B" w:rsidP="006D5625">
      <w:pPr>
        <w:pStyle w:val="Header"/>
        <w:tabs>
          <w:tab w:val="clear" w:pos="4320"/>
          <w:tab w:val="clear" w:pos="8640"/>
        </w:tabs>
        <w:rPr>
          <w:rFonts w:asciiTheme="minorHAnsi" w:hAnsiTheme="minorHAnsi"/>
          <w:sz w:val="22"/>
          <w:szCs w:val="22"/>
        </w:rPr>
      </w:pPr>
      <w:r w:rsidRPr="007E0C29">
        <w:rPr>
          <w:rFonts w:asciiTheme="minorHAnsi" w:hAnsiTheme="minorHAnsi"/>
          <w:sz w:val="22"/>
          <w:szCs w:val="22"/>
        </w:rPr>
        <w:t>6.  The student will identify and use one-to-one and inverse functions.</w:t>
      </w:r>
    </w:p>
    <w:p w14:paraId="2658F9BA" w14:textId="77777777" w:rsidR="0022075B" w:rsidRPr="007E0C29" w:rsidRDefault="0022075B" w:rsidP="006D5625">
      <w:pPr>
        <w:pStyle w:val="Header"/>
        <w:tabs>
          <w:tab w:val="clear" w:pos="4320"/>
          <w:tab w:val="clear" w:pos="8640"/>
        </w:tabs>
        <w:rPr>
          <w:rFonts w:asciiTheme="minorHAnsi" w:hAnsiTheme="minorHAnsi"/>
          <w:sz w:val="22"/>
          <w:szCs w:val="22"/>
        </w:rPr>
      </w:pPr>
    </w:p>
    <w:p w14:paraId="3E7122F2" w14:textId="77777777" w:rsidR="0022075B" w:rsidRPr="007E0C29" w:rsidRDefault="0022075B" w:rsidP="006D5625">
      <w:pPr>
        <w:pStyle w:val="Header"/>
        <w:tabs>
          <w:tab w:val="clear" w:pos="4320"/>
          <w:tab w:val="clear" w:pos="8640"/>
        </w:tabs>
        <w:rPr>
          <w:rFonts w:asciiTheme="minorHAnsi" w:hAnsiTheme="minorHAnsi"/>
          <w:b/>
          <w:sz w:val="22"/>
          <w:szCs w:val="22"/>
          <w:u w:val="single"/>
        </w:rPr>
      </w:pPr>
      <w:r w:rsidRPr="007E0C29">
        <w:rPr>
          <w:rFonts w:asciiTheme="minorHAnsi" w:hAnsiTheme="minorHAnsi"/>
          <w:b/>
          <w:sz w:val="22"/>
          <w:szCs w:val="22"/>
          <w:u w:val="single"/>
        </w:rPr>
        <w:t>Complex Numbers:</w:t>
      </w:r>
    </w:p>
    <w:p w14:paraId="1556779B" w14:textId="77777777" w:rsidR="0022075B" w:rsidRPr="007E0C29" w:rsidRDefault="0022075B" w:rsidP="006D5625">
      <w:pPr>
        <w:pStyle w:val="Header"/>
        <w:tabs>
          <w:tab w:val="clear" w:pos="4320"/>
          <w:tab w:val="clear" w:pos="8640"/>
        </w:tabs>
        <w:rPr>
          <w:rFonts w:asciiTheme="minorHAnsi" w:hAnsiTheme="minorHAnsi"/>
          <w:sz w:val="22"/>
          <w:szCs w:val="22"/>
        </w:rPr>
      </w:pPr>
    </w:p>
    <w:p w14:paraId="3137390C" w14:textId="77777777" w:rsidR="0022075B" w:rsidRPr="007E0C29" w:rsidRDefault="0022075B" w:rsidP="006D5625">
      <w:pPr>
        <w:pStyle w:val="Header"/>
        <w:tabs>
          <w:tab w:val="clear" w:pos="4320"/>
          <w:tab w:val="clear" w:pos="8640"/>
        </w:tabs>
        <w:rPr>
          <w:rFonts w:asciiTheme="minorHAnsi" w:hAnsiTheme="minorHAnsi"/>
          <w:sz w:val="22"/>
          <w:szCs w:val="22"/>
        </w:rPr>
      </w:pPr>
      <w:r w:rsidRPr="007E0C29">
        <w:rPr>
          <w:rFonts w:asciiTheme="minorHAnsi" w:hAnsiTheme="minorHAnsi"/>
          <w:sz w:val="22"/>
          <w:szCs w:val="22"/>
        </w:rPr>
        <w:t>1.  The student will find all complex solutions to quadratic equations.</w:t>
      </w:r>
    </w:p>
    <w:p w14:paraId="2E943CA1" w14:textId="77777777" w:rsidR="0022075B" w:rsidRPr="007E0C29" w:rsidRDefault="0022075B" w:rsidP="006D5625">
      <w:pPr>
        <w:pStyle w:val="Header"/>
        <w:tabs>
          <w:tab w:val="clear" w:pos="4320"/>
          <w:tab w:val="clear" w:pos="8640"/>
        </w:tabs>
        <w:rPr>
          <w:rFonts w:asciiTheme="minorHAnsi" w:hAnsiTheme="minorHAnsi"/>
          <w:sz w:val="22"/>
          <w:szCs w:val="22"/>
        </w:rPr>
      </w:pPr>
    </w:p>
    <w:p w14:paraId="07E6B9F8" w14:textId="77777777" w:rsidR="0022075B" w:rsidRPr="007E0C29" w:rsidRDefault="0022075B" w:rsidP="006D5625">
      <w:pPr>
        <w:pStyle w:val="Header"/>
        <w:tabs>
          <w:tab w:val="clear" w:pos="4320"/>
          <w:tab w:val="clear" w:pos="8640"/>
        </w:tabs>
        <w:rPr>
          <w:rFonts w:asciiTheme="minorHAnsi" w:hAnsiTheme="minorHAnsi"/>
          <w:b/>
          <w:sz w:val="22"/>
          <w:szCs w:val="22"/>
          <w:u w:val="single"/>
        </w:rPr>
      </w:pPr>
      <w:r w:rsidRPr="007E0C29">
        <w:rPr>
          <w:rFonts w:asciiTheme="minorHAnsi" w:hAnsiTheme="minorHAnsi"/>
          <w:b/>
          <w:sz w:val="22"/>
          <w:szCs w:val="22"/>
          <w:u w:val="single"/>
        </w:rPr>
        <w:t>Polynomial Functions:</w:t>
      </w:r>
    </w:p>
    <w:p w14:paraId="39790B87" w14:textId="77777777" w:rsidR="0022075B" w:rsidRPr="007E0C29" w:rsidRDefault="0022075B" w:rsidP="006D5625">
      <w:pPr>
        <w:pStyle w:val="Header"/>
        <w:tabs>
          <w:tab w:val="clear" w:pos="4320"/>
          <w:tab w:val="clear" w:pos="8640"/>
        </w:tabs>
        <w:rPr>
          <w:rFonts w:asciiTheme="minorHAnsi" w:hAnsiTheme="minorHAnsi"/>
          <w:b/>
          <w:sz w:val="22"/>
          <w:szCs w:val="22"/>
          <w:u w:val="single"/>
        </w:rPr>
      </w:pPr>
    </w:p>
    <w:p w14:paraId="73BC08DD" w14:textId="77777777" w:rsidR="0022075B" w:rsidRPr="007E0C29" w:rsidRDefault="0022075B" w:rsidP="006D5625">
      <w:pPr>
        <w:pStyle w:val="Header"/>
        <w:tabs>
          <w:tab w:val="clear" w:pos="4320"/>
          <w:tab w:val="clear" w:pos="8640"/>
        </w:tabs>
        <w:rPr>
          <w:rFonts w:asciiTheme="minorHAnsi" w:hAnsiTheme="minorHAnsi"/>
          <w:sz w:val="22"/>
          <w:szCs w:val="22"/>
        </w:rPr>
      </w:pPr>
      <w:r w:rsidRPr="007E0C29">
        <w:rPr>
          <w:rFonts w:asciiTheme="minorHAnsi" w:hAnsiTheme="minorHAnsi"/>
          <w:sz w:val="22"/>
          <w:szCs w:val="22"/>
        </w:rPr>
        <w:t>1.  The student will be able to graph polynomial functions.</w:t>
      </w:r>
    </w:p>
    <w:p w14:paraId="0FAD09CA" w14:textId="77777777" w:rsidR="0022075B" w:rsidRPr="007E0C29" w:rsidRDefault="0022075B" w:rsidP="006D5625">
      <w:pPr>
        <w:pStyle w:val="Header"/>
        <w:tabs>
          <w:tab w:val="clear" w:pos="4320"/>
          <w:tab w:val="clear" w:pos="8640"/>
        </w:tabs>
        <w:rPr>
          <w:rFonts w:asciiTheme="minorHAnsi" w:hAnsiTheme="minorHAnsi"/>
          <w:sz w:val="22"/>
          <w:szCs w:val="22"/>
        </w:rPr>
      </w:pPr>
      <w:r w:rsidRPr="007E0C29">
        <w:rPr>
          <w:rFonts w:asciiTheme="minorHAnsi" w:hAnsiTheme="minorHAnsi"/>
          <w:sz w:val="22"/>
          <w:szCs w:val="22"/>
        </w:rPr>
        <w:t>2.  The student will be able to use the division algorithm, and the remainder and factor theorems.</w:t>
      </w:r>
    </w:p>
    <w:p w14:paraId="7C5D3577" w14:textId="77777777" w:rsidR="0022075B" w:rsidRPr="007E0C29" w:rsidRDefault="0022075B" w:rsidP="006D5625">
      <w:pPr>
        <w:pStyle w:val="Header"/>
        <w:tabs>
          <w:tab w:val="clear" w:pos="4320"/>
          <w:tab w:val="clear" w:pos="8640"/>
        </w:tabs>
        <w:rPr>
          <w:rFonts w:asciiTheme="minorHAnsi" w:hAnsiTheme="minorHAnsi"/>
          <w:sz w:val="22"/>
          <w:szCs w:val="22"/>
        </w:rPr>
      </w:pPr>
      <w:r w:rsidRPr="007E0C29">
        <w:rPr>
          <w:rFonts w:asciiTheme="minorHAnsi" w:hAnsiTheme="minorHAnsi"/>
          <w:sz w:val="22"/>
          <w:szCs w:val="22"/>
        </w:rPr>
        <w:t>3.  The student will be able to find the sum, difference, product, and of polynomials functions.</w:t>
      </w:r>
    </w:p>
    <w:p w14:paraId="1ED90115" w14:textId="77777777" w:rsidR="0022075B" w:rsidRPr="007E0C29" w:rsidRDefault="0022075B" w:rsidP="006D5625">
      <w:pPr>
        <w:pStyle w:val="Header"/>
        <w:tabs>
          <w:tab w:val="clear" w:pos="4320"/>
          <w:tab w:val="clear" w:pos="8640"/>
        </w:tabs>
        <w:rPr>
          <w:rFonts w:asciiTheme="minorHAnsi" w:hAnsiTheme="minorHAnsi"/>
          <w:sz w:val="22"/>
          <w:szCs w:val="22"/>
        </w:rPr>
      </w:pPr>
      <w:r w:rsidRPr="007E0C29">
        <w:rPr>
          <w:rFonts w:asciiTheme="minorHAnsi" w:hAnsiTheme="minorHAnsi"/>
          <w:sz w:val="22"/>
          <w:szCs w:val="22"/>
        </w:rPr>
        <w:t>4.  The student will be able to compose two polynomial functions.</w:t>
      </w:r>
    </w:p>
    <w:p w14:paraId="060B3702" w14:textId="77777777" w:rsidR="0022075B" w:rsidRPr="007E0C29" w:rsidRDefault="0022075B" w:rsidP="006D5625">
      <w:pPr>
        <w:pStyle w:val="Header"/>
        <w:tabs>
          <w:tab w:val="clear" w:pos="4320"/>
          <w:tab w:val="clear" w:pos="8640"/>
        </w:tabs>
        <w:rPr>
          <w:rFonts w:asciiTheme="minorHAnsi" w:hAnsiTheme="minorHAnsi"/>
          <w:sz w:val="22"/>
          <w:szCs w:val="22"/>
        </w:rPr>
      </w:pPr>
      <w:r w:rsidRPr="007E0C29">
        <w:rPr>
          <w:rFonts w:asciiTheme="minorHAnsi" w:hAnsiTheme="minorHAnsi"/>
          <w:sz w:val="22"/>
          <w:szCs w:val="22"/>
        </w:rPr>
        <w:t>5.  The student will be able to construct a polynomial given zeros and the degree.</w:t>
      </w:r>
    </w:p>
    <w:p w14:paraId="7749F9ED" w14:textId="77777777" w:rsidR="0022075B" w:rsidRPr="007E0C29" w:rsidRDefault="0022075B" w:rsidP="006D5625">
      <w:pPr>
        <w:pStyle w:val="Header"/>
        <w:tabs>
          <w:tab w:val="clear" w:pos="4320"/>
          <w:tab w:val="clear" w:pos="8640"/>
        </w:tabs>
        <w:rPr>
          <w:rFonts w:asciiTheme="minorHAnsi" w:hAnsiTheme="minorHAnsi"/>
          <w:sz w:val="22"/>
          <w:szCs w:val="22"/>
        </w:rPr>
      </w:pPr>
    </w:p>
    <w:p w14:paraId="6C05EDC2" w14:textId="77777777" w:rsidR="0022075B" w:rsidRPr="007E0C29" w:rsidRDefault="0022075B" w:rsidP="006D5625">
      <w:pPr>
        <w:pStyle w:val="Header"/>
        <w:tabs>
          <w:tab w:val="clear" w:pos="4320"/>
          <w:tab w:val="clear" w:pos="8640"/>
        </w:tabs>
        <w:rPr>
          <w:rFonts w:asciiTheme="minorHAnsi" w:hAnsiTheme="minorHAnsi"/>
          <w:b/>
          <w:sz w:val="22"/>
          <w:szCs w:val="22"/>
          <w:u w:val="single"/>
        </w:rPr>
      </w:pPr>
      <w:r w:rsidRPr="007E0C29">
        <w:rPr>
          <w:rFonts w:asciiTheme="minorHAnsi" w:hAnsiTheme="minorHAnsi"/>
          <w:b/>
          <w:sz w:val="22"/>
          <w:szCs w:val="22"/>
          <w:u w:val="single"/>
        </w:rPr>
        <w:t>Rational Functions:</w:t>
      </w:r>
    </w:p>
    <w:p w14:paraId="3A7F24A3" w14:textId="77777777" w:rsidR="0022075B" w:rsidRPr="007E0C29" w:rsidRDefault="0022075B" w:rsidP="006D5625">
      <w:pPr>
        <w:pStyle w:val="Header"/>
        <w:tabs>
          <w:tab w:val="clear" w:pos="4320"/>
          <w:tab w:val="clear" w:pos="8640"/>
        </w:tabs>
        <w:rPr>
          <w:rFonts w:asciiTheme="minorHAnsi" w:hAnsiTheme="minorHAnsi"/>
          <w:b/>
          <w:sz w:val="22"/>
          <w:szCs w:val="22"/>
          <w:u w:val="single"/>
        </w:rPr>
      </w:pPr>
    </w:p>
    <w:p w14:paraId="3AAD501D" w14:textId="77777777" w:rsidR="0022075B" w:rsidRPr="007E0C29" w:rsidRDefault="0022075B" w:rsidP="006D5625">
      <w:pPr>
        <w:pStyle w:val="Header"/>
        <w:tabs>
          <w:tab w:val="clear" w:pos="4320"/>
          <w:tab w:val="clear" w:pos="8640"/>
        </w:tabs>
        <w:rPr>
          <w:rFonts w:asciiTheme="minorHAnsi" w:hAnsiTheme="minorHAnsi"/>
          <w:sz w:val="22"/>
          <w:szCs w:val="22"/>
        </w:rPr>
      </w:pPr>
      <w:r w:rsidRPr="007E0C29">
        <w:rPr>
          <w:rFonts w:asciiTheme="minorHAnsi" w:hAnsiTheme="minorHAnsi"/>
          <w:sz w:val="22"/>
          <w:szCs w:val="22"/>
        </w:rPr>
        <w:t>1.  The student will be able to identify a rational function.</w:t>
      </w:r>
    </w:p>
    <w:p w14:paraId="25E74CA4" w14:textId="77777777" w:rsidR="0022075B" w:rsidRPr="007E0C29" w:rsidRDefault="0022075B" w:rsidP="006D5625">
      <w:pPr>
        <w:pStyle w:val="Header"/>
        <w:tabs>
          <w:tab w:val="clear" w:pos="4320"/>
          <w:tab w:val="clear" w:pos="8640"/>
        </w:tabs>
        <w:rPr>
          <w:rFonts w:asciiTheme="minorHAnsi" w:hAnsiTheme="minorHAnsi"/>
          <w:sz w:val="22"/>
          <w:szCs w:val="22"/>
        </w:rPr>
      </w:pPr>
      <w:r w:rsidRPr="007E0C29">
        <w:rPr>
          <w:rFonts w:asciiTheme="minorHAnsi" w:hAnsiTheme="minorHAnsi"/>
          <w:sz w:val="22"/>
          <w:szCs w:val="22"/>
        </w:rPr>
        <w:t>2.  The student will be able to determine the domain of a rational function.</w:t>
      </w:r>
    </w:p>
    <w:p w14:paraId="3573FCD5" w14:textId="77777777" w:rsidR="0022075B" w:rsidRPr="007E0C29" w:rsidRDefault="0022075B" w:rsidP="006D5625">
      <w:pPr>
        <w:pStyle w:val="Header"/>
        <w:tabs>
          <w:tab w:val="clear" w:pos="4320"/>
          <w:tab w:val="clear" w:pos="8640"/>
        </w:tabs>
        <w:rPr>
          <w:rFonts w:asciiTheme="minorHAnsi" w:hAnsiTheme="minorHAnsi"/>
          <w:sz w:val="22"/>
          <w:szCs w:val="22"/>
        </w:rPr>
      </w:pPr>
      <w:r w:rsidRPr="007E0C29">
        <w:rPr>
          <w:rFonts w:asciiTheme="minorHAnsi" w:hAnsiTheme="minorHAnsi"/>
          <w:sz w:val="22"/>
          <w:szCs w:val="22"/>
        </w:rPr>
        <w:t>3.  The student will be able to determine the horizontal and vertical asymptotes.</w:t>
      </w:r>
    </w:p>
    <w:p w14:paraId="3DB73545" w14:textId="77777777" w:rsidR="0022075B" w:rsidRPr="007E0C29" w:rsidRDefault="0022075B" w:rsidP="006D5625">
      <w:pPr>
        <w:pStyle w:val="Header"/>
        <w:tabs>
          <w:tab w:val="clear" w:pos="4320"/>
          <w:tab w:val="clear" w:pos="8640"/>
        </w:tabs>
        <w:rPr>
          <w:rFonts w:asciiTheme="minorHAnsi" w:hAnsiTheme="minorHAnsi"/>
          <w:sz w:val="22"/>
          <w:szCs w:val="22"/>
        </w:rPr>
      </w:pPr>
      <w:r w:rsidRPr="007E0C29">
        <w:rPr>
          <w:rFonts w:asciiTheme="minorHAnsi" w:hAnsiTheme="minorHAnsi"/>
          <w:sz w:val="22"/>
          <w:szCs w:val="22"/>
        </w:rPr>
        <w:t>4.  The student will be able to find the zeros and holes for each rational function.</w:t>
      </w:r>
    </w:p>
    <w:p w14:paraId="38837341" w14:textId="77777777" w:rsidR="0022075B" w:rsidRPr="007E0C29" w:rsidRDefault="0022075B" w:rsidP="006D5625">
      <w:pPr>
        <w:pStyle w:val="Header"/>
        <w:tabs>
          <w:tab w:val="clear" w:pos="4320"/>
          <w:tab w:val="clear" w:pos="8640"/>
        </w:tabs>
        <w:rPr>
          <w:rFonts w:asciiTheme="minorHAnsi" w:hAnsiTheme="minorHAnsi"/>
          <w:sz w:val="22"/>
          <w:szCs w:val="22"/>
        </w:rPr>
      </w:pPr>
    </w:p>
    <w:p w14:paraId="25E960A1" w14:textId="77777777" w:rsidR="0022075B" w:rsidRPr="007E0C29" w:rsidRDefault="0022075B" w:rsidP="006D5625">
      <w:pPr>
        <w:pStyle w:val="Header"/>
        <w:tabs>
          <w:tab w:val="clear" w:pos="4320"/>
          <w:tab w:val="clear" w:pos="8640"/>
        </w:tabs>
        <w:rPr>
          <w:rFonts w:asciiTheme="minorHAnsi" w:hAnsiTheme="minorHAnsi"/>
          <w:b/>
          <w:sz w:val="22"/>
          <w:szCs w:val="22"/>
          <w:u w:val="single"/>
        </w:rPr>
      </w:pPr>
      <w:r w:rsidRPr="007E0C29">
        <w:rPr>
          <w:rFonts w:asciiTheme="minorHAnsi" w:hAnsiTheme="minorHAnsi"/>
          <w:b/>
          <w:sz w:val="22"/>
          <w:szCs w:val="22"/>
          <w:u w:val="single"/>
        </w:rPr>
        <w:t>Exponential and Logarithmic Functions.</w:t>
      </w:r>
    </w:p>
    <w:p w14:paraId="052CB611" w14:textId="77777777" w:rsidR="0022075B" w:rsidRPr="007E0C29" w:rsidRDefault="0022075B" w:rsidP="006D5625">
      <w:pPr>
        <w:pStyle w:val="Header"/>
        <w:tabs>
          <w:tab w:val="clear" w:pos="4320"/>
          <w:tab w:val="clear" w:pos="8640"/>
        </w:tabs>
        <w:rPr>
          <w:rFonts w:asciiTheme="minorHAnsi" w:hAnsiTheme="minorHAnsi"/>
          <w:sz w:val="22"/>
          <w:szCs w:val="22"/>
        </w:rPr>
      </w:pPr>
    </w:p>
    <w:p w14:paraId="1F5158C9" w14:textId="77777777" w:rsidR="0022075B" w:rsidRPr="007E0C29" w:rsidRDefault="0022075B" w:rsidP="006D5625">
      <w:pPr>
        <w:pStyle w:val="Header"/>
        <w:tabs>
          <w:tab w:val="clear" w:pos="4320"/>
          <w:tab w:val="clear" w:pos="8640"/>
        </w:tabs>
        <w:rPr>
          <w:rFonts w:asciiTheme="minorHAnsi" w:hAnsiTheme="minorHAnsi"/>
          <w:sz w:val="22"/>
          <w:szCs w:val="22"/>
        </w:rPr>
      </w:pPr>
      <w:r w:rsidRPr="007E0C29">
        <w:rPr>
          <w:rFonts w:asciiTheme="minorHAnsi" w:hAnsiTheme="minorHAnsi"/>
          <w:sz w:val="22"/>
          <w:szCs w:val="22"/>
        </w:rPr>
        <w:t>1.  The student will know the domain, range and shape of an exponential function.</w:t>
      </w:r>
    </w:p>
    <w:p w14:paraId="0EC7C9C0" w14:textId="77777777" w:rsidR="0022075B" w:rsidRPr="007E0C29" w:rsidRDefault="0022075B" w:rsidP="006D5625">
      <w:pPr>
        <w:pStyle w:val="Header"/>
        <w:tabs>
          <w:tab w:val="clear" w:pos="4320"/>
          <w:tab w:val="clear" w:pos="8640"/>
        </w:tabs>
        <w:rPr>
          <w:rFonts w:asciiTheme="minorHAnsi" w:hAnsiTheme="minorHAnsi"/>
          <w:sz w:val="22"/>
          <w:szCs w:val="22"/>
        </w:rPr>
      </w:pPr>
      <w:r w:rsidRPr="007E0C29">
        <w:rPr>
          <w:rFonts w:asciiTheme="minorHAnsi" w:hAnsiTheme="minorHAnsi"/>
          <w:sz w:val="22"/>
          <w:szCs w:val="22"/>
        </w:rPr>
        <w:t>2.  The student will know the domain, range and shape of a logarithmic function.</w:t>
      </w:r>
    </w:p>
    <w:p w14:paraId="21937D1B" w14:textId="77777777" w:rsidR="0022075B" w:rsidRPr="007E0C29" w:rsidRDefault="0022075B" w:rsidP="006D5625">
      <w:pPr>
        <w:pStyle w:val="Header"/>
        <w:tabs>
          <w:tab w:val="clear" w:pos="4320"/>
          <w:tab w:val="clear" w:pos="8640"/>
        </w:tabs>
        <w:rPr>
          <w:rFonts w:asciiTheme="minorHAnsi" w:hAnsiTheme="minorHAnsi"/>
          <w:sz w:val="22"/>
          <w:szCs w:val="22"/>
        </w:rPr>
      </w:pPr>
      <w:r w:rsidRPr="007E0C29">
        <w:rPr>
          <w:rFonts w:asciiTheme="minorHAnsi" w:hAnsiTheme="minorHAnsi"/>
          <w:sz w:val="22"/>
          <w:szCs w:val="22"/>
        </w:rPr>
        <w:t>3.  The student will know the relationship between exponential and logarithmic functions.</w:t>
      </w:r>
    </w:p>
    <w:p w14:paraId="32332AAF" w14:textId="77777777" w:rsidR="0022075B" w:rsidRPr="007E0C29" w:rsidRDefault="0022075B" w:rsidP="006D5625">
      <w:pPr>
        <w:pStyle w:val="Header"/>
        <w:tabs>
          <w:tab w:val="clear" w:pos="4320"/>
          <w:tab w:val="clear" w:pos="8640"/>
        </w:tabs>
        <w:rPr>
          <w:rFonts w:asciiTheme="minorHAnsi" w:hAnsiTheme="minorHAnsi"/>
          <w:sz w:val="22"/>
          <w:szCs w:val="22"/>
        </w:rPr>
      </w:pPr>
      <w:r w:rsidRPr="007E0C29">
        <w:rPr>
          <w:rFonts w:asciiTheme="minorHAnsi" w:hAnsiTheme="minorHAnsi"/>
          <w:sz w:val="22"/>
          <w:szCs w:val="22"/>
        </w:rPr>
        <w:t>4.  The student will be able to find the solution set for equations involving exponential and logarithmic functions.</w:t>
      </w:r>
    </w:p>
    <w:p w14:paraId="6FF9460D" w14:textId="77777777" w:rsidR="0022075B" w:rsidRPr="007E0C29" w:rsidRDefault="0022075B" w:rsidP="006D5625">
      <w:pPr>
        <w:pStyle w:val="Header"/>
        <w:tabs>
          <w:tab w:val="clear" w:pos="4320"/>
          <w:tab w:val="clear" w:pos="8640"/>
        </w:tabs>
        <w:rPr>
          <w:rFonts w:asciiTheme="minorHAnsi" w:hAnsiTheme="minorHAnsi"/>
          <w:sz w:val="22"/>
          <w:szCs w:val="22"/>
        </w:rPr>
      </w:pPr>
    </w:p>
    <w:p w14:paraId="49014FB1" w14:textId="77777777" w:rsidR="0022075B" w:rsidRPr="007E0C29" w:rsidRDefault="0022075B" w:rsidP="006D5625">
      <w:pPr>
        <w:pStyle w:val="Header"/>
        <w:tabs>
          <w:tab w:val="clear" w:pos="4320"/>
          <w:tab w:val="clear" w:pos="8640"/>
        </w:tabs>
        <w:rPr>
          <w:rFonts w:asciiTheme="minorHAnsi" w:hAnsiTheme="minorHAnsi"/>
          <w:b/>
          <w:sz w:val="22"/>
          <w:szCs w:val="22"/>
          <w:u w:val="single"/>
        </w:rPr>
      </w:pPr>
      <w:r w:rsidRPr="007E0C29">
        <w:rPr>
          <w:rFonts w:asciiTheme="minorHAnsi" w:hAnsiTheme="minorHAnsi"/>
          <w:b/>
          <w:sz w:val="22"/>
          <w:szCs w:val="22"/>
          <w:u w:val="single"/>
        </w:rPr>
        <w:t>Systems of Equations and Inequalities</w:t>
      </w:r>
    </w:p>
    <w:p w14:paraId="525B1397" w14:textId="77777777" w:rsidR="0022075B" w:rsidRPr="007E0C29" w:rsidRDefault="0022075B" w:rsidP="006D5625">
      <w:pPr>
        <w:pStyle w:val="Header"/>
        <w:tabs>
          <w:tab w:val="clear" w:pos="4320"/>
          <w:tab w:val="clear" w:pos="8640"/>
        </w:tabs>
        <w:rPr>
          <w:rFonts w:asciiTheme="minorHAnsi" w:hAnsiTheme="minorHAnsi"/>
          <w:sz w:val="22"/>
          <w:szCs w:val="22"/>
        </w:rPr>
      </w:pPr>
    </w:p>
    <w:p w14:paraId="0B0B5CFA" w14:textId="77777777" w:rsidR="0022075B" w:rsidRPr="007E0C29" w:rsidRDefault="0022075B" w:rsidP="006D5625">
      <w:pPr>
        <w:pStyle w:val="Header"/>
        <w:tabs>
          <w:tab w:val="clear" w:pos="4320"/>
          <w:tab w:val="clear" w:pos="8640"/>
        </w:tabs>
        <w:rPr>
          <w:rFonts w:asciiTheme="minorHAnsi" w:hAnsiTheme="minorHAnsi"/>
          <w:sz w:val="22"/>
          <w:szCs w:val="22"/>
        </w:rPr>
      </w:pPr>
      <w:r w:rsidRPr="007E0C29">
        <w:rPr>
          <w:rFonts w:asciiTheme="minorHAnsi" w:hAnsiTheme="minorHAnsi"/>
          <w:sz w:val="22"/>
          <w:szCs w:val="22"/>
        </w:rPr>
        <w:t>1.  The student will be able to find the solution set of a system of linear or quadratic equations or inequalities in two variables.</w:t>
      </w:r>
    </w:p>
    <w:p w14:paraId="4DFAA37C" w14:textId="77777777" w:rsidR="0022075B" w:rsidRPr="007E0C29" w:rsidRDefault="0022075B" w:rsidP="006D5625">
      <w:pPr>
        <w:pStyle w:val="Header"/>
        <w:tabs>
          <w:tab w:val="clear" w:pos="4320"/>
          <w:tab w:val="clear" w:pos="8640"/>
        </w:tabs>
        <w:rPr>
          <w:rFonts w:asciiTheme="minorHAnsi" w:hAnsiTheme="minorHAnsi"/>
          <w:sz w:val="22"/>
          <w:szCs w:val="22"/>
        </w:rPr>
      </w:pPr>
      <w:r w:rsidRPr="007E0C29">
        <w:rPr>
          <w:rFonts w:asciiTheme="minorHAnsi" w:hAnsiTheme="minorHAnsi"/>
          <w:sz w:val="22"/>
          <w:szCs w:val="22"/>
        </w:rPr>
        <w:t>2.  The student will be able to use a matrix to solve a system of equations.</w:t>
      </w:r>
    </w:p>
    <w:p w14:paraId="235E9C86" w14:textId="77777777" w:rsidR="0022075B" w:rsidRPr="007E0C29" w:rsidRDefault="0022075B" w:rsidP="006D5625">
      <w:pPr>
        <w:pStyle w:val="Header"/>
        <w:tabs>
          <w:tab w:val="clear" w:pos="4320"/>
          <w:tab w:val="clear" w:pos="8640"/>
        </w:tabs>
        <w:rPr>
          <w:rFonts w:asciiTheme="minorHAnsi" w:hAnsiTheme="minorHAnsi"/>
          <w:sz w:val="22"/>
          <w:szCs w:val="22"/>
        </w:rPr>
      </w:pPr>
      <w:r w:rsidRPr="007E0C29">
        <w:rPr>
          <w:rFonts w:asciiTheme="minorHAnsi" w:hAnsiTheme="minorHAnsi"/>
          <w:sz w:val="22"/>
          <w:szCs w:val="22"/>
        </w:rPr>
        <w:t>3.  The student will use the inverse of a matrix to solve a system of equations.</w:t>
      </w:r>
    </w:p>
    <w:p w14:paraId="7FA7774D" w14:textId="77777777" w:rsidR="0022075B" w:rsidRPr="007E0C29" w:rsidRDefault="0022075B" w:rsidP="006D5625">
      <w:pPr>
        <w:pStyle w:val="Header"/>
        <w:tabs>
          <w:tab w:val="clear" w:pos="4320"/>
          <w:tab w:val="clear" w:pos="8640"/>
        </w:tabs>
        <w:rPr>
          <w:rFonts w:asciiTheme="minorHAnsi" w:hAnsiTheme="minorHAnsi"/>
          <w:sz w:val="22"/>
          <w:szCs w:val="22"/>
        </w:rPr>
      </w:pPr>
      <w:r w:rsidRPr="007E0C29">
        <w:rPr>
          <w:rFonts w:asciiTheme="minorHAnsi" w:hAnsiTheme="minorHAnsi"/>
          <w:sz w:val="22"/>
          <w:szCs w:val="22"/>
        </w:rPr>
        <w:t>4.  The student will be able to find the inverse of 2X2 or 3X3 matrix.</w:t>
      </w:r>
    </w:p>
    <w:p w14:paraId="5698AEC5" w14:textId="77777777" w:rsidR="0022075B" w:rsidRPr="007E0C29" w:rsidRDefault="0022075B" w:rsidP="006D5625">
      <w:pPr>
        <w:pStyle w:val="Header"/>
        <w:tabs>
          <w:tab w:val="clear" w:pos="4320"/>
          <w:tab w:val="clear" w:pos="8640"/>
        </w:tabs>
        <w:rPr>
          <w:rFonts w:asciiTheme="minorHAnsi" w:hAnsiTheme="minorHAnsi"/>
          <w:sz w:val="22"/>
          <w:szCs w:val="22"/>
        </w:rPr>
      </w:pPr>
      <w:r w:rsidRPr="007E0C29">
        <w:rPr>
          <w:rFonts w:asciiTheme="minorHAnsi" w:hAnsiTheme="minorHAnsi"/>
          <w:sz w:val="22"/>
          <w:szCs w:val="22"/>
        </w:rPr>
        <w:t>5.  The student will be able to graph liner and quadratic inequalities.</w:t>
      </w:r>
    </w:p>
    <w:p w14:paraId="3A75A7B0" w14:textId="77777777" w:rsidR="003E306F" w:rsidRPr="007E0C29" w:rsidRDefault="003E306F" w:rsidP="006D5625">
      <w:pPr>
        <w:jc w:val="both"/>
        <w:rPr>
          <w:rFonts w:asciiTheme="minorHAnsi" w:hAnsiTheme="minorHAnsi"/>
          <w:sz w:val="22"/>
          <w:szCs w:val="22"/>
        </w:rPr>
      </w:pPr>
    </w:p>
    <w:sectPr w:rsidR="003E306F" w:rsidRPr="007E0C29" w:rsidSect="006D562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13570" w14:textId="77777777" w:rsidR="00EC25C8" w:rsidRDefault="00EC25C8">
      <w:r>
        <w:separator/>
      </w:r>
    </w:p>
  </w:endnote>
  <w:endnote w:type="continuationSeparator" w:id="0">
    <w:p w14:paraId="5D10B9D0" w14:textId="77777777" w:rsidR="00EC25C8" w:rsidRDefault="00EC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05EB8" w14:textId="77777777" w:rsidR="00EC25C8" w:rsidRDefault="00EC25C8">
      <w:r>
        <w:separator/>
      </w:r>
    </w:p>
  </w:footnote>
  <w:footnote w:type="continuationSeparator" w:id="0">
    <w:p w14:paraId="457726D6" w14:textId="77777777" w:rsidR="00EC25C8" w:rsidRDefault="00EC2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737E"/>
    <w:multiLevelType w:val="singleLevel"/>
    <w:tmpl w:val="292E1F84"/>
    <w:lvl w:ilvl="0">
      <w:start w:val="1"/>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08E44CD1"/>
    <w:multiLevelType w:val="hybridMultilevel"/>
    <w:tmpl w:val="BCF8070C"/>
    <w:lvl w:ilvl="0" w:tplc="FFFFFFFF">
      <w:start w:val="1"/>
      <w:numFmt w:val="upperRoman"/>
      <w:pStyle w:val="Heading1"/>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50FA4C32"/>
    <w:multiLevelType w:val="hybridMultilevel"/>
    <w:tmpl w:val="4FEA5376"/>
    <w:lvl w:ilvl="0" w:tplc="C2C0DC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lvl w:ilvl="0">
        <w:start w:val="5"/>
        <w:numFmt w:val="decimal"/>
        <w:lvlText w:val="%1."/>
        <w:legacy w:legacy="1" w:legacySpace="0" w:legacyIndent="36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DA3"/>
    <w:rsid w:val="00016BB6"/>
    <w:rsid w:val="00047CFF"/>
    <w:rsid w:val="000701BC"/>
    <w:rsid w:val="00083C77"/>
    <w:rsid w:val="00087CB9"/>
    <w:rsid w:val="00096F52"/>
    <w:rsid w:val="000C0E84"/>
    <w:rsid w:val="000D0816"/>
    <w:rsid w:val="000E254C"/>
    <w:rsid w:val="000E6435"/>
    <w:rsid w:val="000F4BA4"/>
    <w:rsid w:val="00103468"/>
    <w:rsid w:val="00110CCF"/>
    <w:rsid w:val="00111A01"/>
    <w:rsid w:val="00126154"/>
    <w:rsid w:val="00131831"/>
    <w:rsid w:val="00140C60"/>
    <w:rsid w:val="00153402"/>
    <w:rsid w:val="00167AD8"/>
    <w:rsid w:val="00192182"/>
    <w:rsid w:val="00193421"/>
    <w:rsid w:val="001D0198"/>
    <w:rsid w:val="001D1A47"/>
    <w:rsid w:val="002000E8"/>
    <w:rsid w:val="00203CC0"/>
    <w:rsid w:val="00204353"/>
    <w:rsid w:val="00215674"/>
    <w:rsid w:val="0022075B"/>
    <w:rsid w:val="00227867"/>
    <w:rsid w:val="00246A5F"/>
    <w:rsid w:val="00251776"/>
    <w:rsid w:val="00252A1F"/>
    <w:rsid w:val="00267AEC"/>
    <w:rsid w:val="00271E8B"/>
    <w:rsid w:val="00274FE1"/>
    <w:rsid w:val="002765A2"/>
    <w:rsid w:val="002800D0"/>
    <w:rsid w:val="00284FA5"/>
    <w:rsid w:val="0028641F"/>
    <w:rsid w:val="002A0DCD"/>
    <w:rsid w:val="002B2B74"/>
    <w:rsid w:val="002B2E4E"/>
    <w:rsid w:val="002B5DBA"/>
    <w:rsid w:val="002C22C2"/>
    <w:rsid w:val="002C6DF1"/>
    <w:rsid w:val="002C77EF"/>
    <w:rsid w:val="002C7A13"/>
    <w:rsid w:val="002D225B"/>
    <w:rsid w:val="002D23DE"/>
    <w:rsid w:val="002D7198"/>
    <w:rsid w:val="002F2883"/>
    <w:rsid w:val="003234DB"/>
    <w:rsid w:val="00336D0C"/>
    <w:rsid w:val="00337B68"/>
    <w:rsid w:val="0035731E"/>
    <w:rsid w:val="0036425A"/>
    <w:rsid w:val="00382DB6"/>
    <w:rsid w:val="003A32A1"/>
    <w:rsid w:val="003A3589"/>
    <w:rsid w:val="003B209D"/>
    <w:rsid w:val="003B7ED5"/>
    <w:rsid w:val="003B7EEC"/>
    <w:rsid w:val="003C0176"/>
    <w:rsid w:val="003C235D"/>
    <w:rsid w:val="003C615F"/>
    <w:rsid w:val="003C6C99"/>
    <w:rsid w:val="003C7015"/>
    <w:rsid w:val="003E157D"/>
    <w:rsid w:val="003E306F"/>
    <w:rsid w:val="003E3B38"/>
    <w:rsid w:val="003F45ED"/>
    <w:rsid w:val="003F6B9D"/>
    <w:rsid w:val="004057D9"/>
    <w:rsid w:val="00407FAF"/>
    <w:rsid w:val="004266CA"/>
    <w:rsid w:val="00434333"/>
    <w:rsid w:val="00440D1E"/>
    <w:rsid w:val="0044678F"/>
    <w:rsid w:val="00451391"/>
    <w:rsid w:val="00453761"/>
    <w:rsid w:val="00457858"/>
    <w:rsid w:val="004725CD"/>
    <w:rsid w:val="00493B5A"/>
    <w:rsid w:val="004946DA"/>
    <w:rsid w:val="00494916"/>
    <w:rsid w:val="004A23DC"/>
    <w:rsid w:val="004B3642"/>
    <w:rsid w:val="004B3F27"/>
    <w:rsid w:val="004B5F27"/>
    <w:rsid w:val="004C138D"/>
    <w:rsid w:val="004D412B"/>
    <w:rsid w:val="004E77CE"/>
    <w:rsid w:val="004F1980"/>
    <w:rsid w:val="004F2956"/>
    <w:rsid w:val="004F3945"/>
    <w:rsid w:val="005411D6"/>
    <w:rsid w:val="00543EB2"/>
    <w:rsid w:val="00545D64"/>
    <w:rsid w:val="0055004C"/>
    <w:rsid w:val="00550B16"/>
    <w:rsid w:val="00570340"/>
    <w:rsid w:val="005814A5"/>
    <w:rsid w:val="00584DA3"/>
    <w:rsid w:val="005873AF"/>
    <w:rsid w:val="005A34B9"/>
    <w:rsid w:val="005B1180"/>
    <w:rsid w:val="005B2C51"/>
    <w:rsid w:val="005C081E"/>
    <w:rsid w:val="005C4FDF"/>
    <w:rsid w:val="005D1CA5"/>
    <w:rsid w:val="005D2194"/>
    <w:rsid w:val="006014F2"/>
    <w:rsid w:val="006027B5"/>
    <w:rsid w:val="00603541"/>
    <w:rsid w:val="00624074"/>
    <w:rsid w:val="00653CBA"/>
    <w:rsid w:val="006643C5"/>
    <w:rsid w:val="006719D7"/>
    <w:rsid w:val="0068001C"/>
    <w:rsid w:val="006908F1"/>
    <w:rsid w:val="00692124"/>
    <w:rsid w:val="00693B6C"/>
    <w:rsid w:val="006B733C"/>
    <w:rsid w:val="006C2D37"/>
    <w:rsid w:val="006D5625"/>
    <w:rsid w:val="006D5C0D"/>
    <w:rsid w:val="006D6AA3"/>
    <w:rsid w:val="00701968"/>
    <w:rsid w:val="007108B5"/>
    <w:rsid w:val="00715C63"/>
    <w:rsid w:val="00722412"/>
    <w:rsid w:val="00724ABD"/>
    <w:rsid w:val="00743795"/>
    <w:rsid w:val="00744B2D"/>
    <w:rsid w:val="007513AF"/>
    <w:rsid w:val="007536DB"/>
    <w:rsid w:val="00754C32"/>
    <w:rsid w:val="00761C89"/>
    <w:rsid w:val="00781A39"/>
    <w:rsid w:val="007879CE"/>
    <w:rsid w:val="007902AB"/>
    <w:rsid w:val="00792793"/>
    <w:rsid w:val="00797EC5"/>
    <w:rsid w:val="007A05D1"/>
    <w:rsid w:val="007A5EB3"/>
    <w:rsid w:val="007A70AA"/>
    <w:rsid w:val="007B2128"/>
    <w:rsid w:val="007C29B0"/>
    <w:rsid w:val="007E0C29"/>
    <w:rsid w:val="007E219E"/>
    <w:rsid w:val="007F1091"/>
    <w:rsid w:val="007F1B71"/>
    <w:rsid w:val="00800F32"/>
    <w:rsid w:val="00801392"/>
    <w:rsid w:val="008023A2"/>
    <w:rsid w:val="008147A4"/>
    <w:rsid w:val="00834492"/>
    <w:rsid w:val="00845B64"/>
    <w:rsid w:val="0085504F"/>
    <w:rsid w:val="00867D6E"/>
    <w:rsid w:val="00873453"/>
    <w:rsid w:val="00886B1D"/>
    <w:rsid w:val="008B7D26"/>
    <w:rsid w:val="008C5A5E"/>
    <w:rsid w:val="008D0396"/>
    <w:rsid w:val="008D1F34"/>
    <w:rsid w:val="008D32DE"/>
    <w:rsid w:val="00917283"/>
    <w:rsid w:val="009260D7"/>
    <w:rsid w:val="00930C93"/>
    <w:rsid w:val="00934B8E"/>
    <w:rsid w:val="00947D5C"/>
    <w:rsid w:val="00967260"/>
    <w:rsid w:val="009762D4"/>
    <w:rsid w:val="009A074B"/>
    <w:rsid w:val="009B461C"/>
    <w:rsid w:val="009C23E3"/>
    <w:rsid w:val="009C63C8"/>
    <w:rsid w:val="009D3835"/>
    <w:rsid w:val="009D4288"/>
    <w:rsid w:val="009E2DF6"/>
    <w:rsid w:val="00A045F2"/>
    <w:rsid w:val="00A06320"/>
    <w:rsid w:val="00A10ACB"/>
    <w:rsid w:val="00A15848"/>
    <w:rsid w:val="00A23B0C"/>
    <w:rsid w:val="00A33177"/>
    <w:rsid w:val="00A34CB4"/>
    <w:rsid w:val="00A35FD8"/>
    <w:rsid w:val="00A53560"/>
    <w:rsid w:val="00A53811"/>
    <w:rsid w:val="00A92C6B"/>
    <w:rsid w:val="00A95763"/>
    <w:rsid w:val="00AA1BD2"/>
    <w:rsid w:val="00AA361D"/>
    <w:rsid w:val="00AA77B7"/>
    <w:rsid w:val="00AC206A"/>
    <w:rsid w:val="00AC2752"/>
    <w:rsid w:val="00AC30A1"/>
    <w:rsid w:val="00AF2B1A"/>
    <w:rsid w:val="00AF7CF1"/>
    <w:rsid w:val="00B01ED4"/>
    <w:rsid w:val="00B06DA8"/>
    <w:rsid w:val="00B1694E"/>
    <w:rsid w:val="00B21DAF"/>
    <w:rsid w:val="00B34757"/>
    <w:rsid w:val="00B41724"/>
    <w:rsid w:val="00B42631"/>
    <w:rsid w:val="00B45AA6"/>
    <w:rsid w:val="00B66564"/>
    <w:rsid w:val="00B82011"/>
    <w:rsid w:val="00B85465"/>
    <w:rsid w:val="00B913CA"/>
    <w:rsid w:val="00B934EC"/>
    <w:rsid w:val="00BA0772"/>
    <w:rsid w:val="00BA6213"/>
    <w:rsid w:val="00BC1A0E"/>
    <w:rsid w:val="00BC2EDB"/>
    <w:rsid w:val="00BD0A5A"/>
    <w:rsid w:val="00BD1FD2"/>
    <w:rsid w:val="00BD20EB"/>
    <w:rsid w:val="00BD4931"/>
    <w:rsid w:val="00BD5C07"/>
    <w:rsid w:val="00BE1F6B"/>
    <w:rsid w:val="00BE4595"/>
    <w:rsid w:val="00BE6589"/>
    <w:rsid w:val="00BE7022"/>
    <w:rsid w:val="00C016E8"/>
    <w:rsid w:val="00C056BA"/>
    <w:rsid w:val="00C2343E"/>
    <w:rsid w:val="00C30F3C"/>
    <w:rsid w:val="00C4069C"/>
    <w:rsid w:val="00C635E9"/>
    <w:rsid w:val="00C6499A"/>
    <w:rsid w:val="00C84202"/>
    <w:rsid w:val="00C96F0C"/>
    <w:rsid w:val="00C97BF5"/>
    <w:rsid w:val="00C97C66"/>
    <w:rsid w:val="00CB1311"/>
    <w:rsid w:val="00CB4B54"/>
    <w:rsid w:val="00CC2957"/>
    <w:rsid w:val="00CC76E5"/>
    <w:rsid w:val="00CE1FB4"/>
    <w:rsid w:val="00D178D5"/>
    <w:rsid w:val="00D347CD"/>
    <w:rsid w:val="00D41D62"/>
    <w:rsid w:val="00D42593"/>
    <w:rsid w:val="00D4768F"/>
    <w:rsid w:val="00D50C02"/>
    <w:rsid w:val="00D77A92"/>
    <w:rsid w:val="00D862D1"/>
    <w:rsid w:val="00D913EE"/>
    <w:rsid w:val="00DA3297"/>
    <w:rsid w:val="00DA6141"/>
    <w:rsid w:val="00DA6E03"/>
    <w:rsid w:val="00DC1702"/>
    <w:rsid w:val="00DC449A"/>
    <w:rsid w:val="00DC7455"/>
    <w:rsid w:val="00DE01B0"/>
    <w:rsid w:val="00DE03A7"/>
    <w:rsid w:val="00DE2EB0"/>
    <w:rsid w:val="00DF3FD2"/>
    <w:rsid w:val="00DF7C57"/>
    <w:rsid w:val="00E06538"/>
    <w:rsid w:val="00E35D5D"/>
    <w:rsid w:val="00E43186"/>
    <w:rsid w:val="00E51102"/>
    <w:rsid w:val="00E51658"/>
    <w:rsid w:val="00E6490A"/>
    <w:rsid w:val="00E70778"/>
    <w:rsid w:val="00E75A78"/>
    <w:rsid w:val="00E777AD"/>
    <w:rsid w:val="00E77ABE"/>
    <w:rsid w:val="00E77C37"/>
    <w:rsid w:val="00E83F42"/>
    <w:rsid w:val="00E86203"/>
    <w:rsid w:val="00EA096A"/>
    <w:rsid w:val="00EA232E"/>
    <w:rsid w:val="00EB2154"/>
    <w:rsid w:val="00EB5C47"/>
    <w:rsid w:val="00EB7422"/>
    <w:rsid w:val="00EC25C8"/>
    <w:rsid w:val="00EE5C74"/>
    <w:rsid w:val="00EF30F0"/>
    <w:rsid w:val="00EF4A26"/>
    <w:rsid w:val="00EF5A50"/>
    <w:rsid w:val="00F101A0"/>
    <w:rsid w:val="00F26426"/>
    <w:rsid w:val="00F2787C"/>
    <w:rsid w:val="00F33B68"/>
    <w:rsid w:val="00F37899"/>
    <w:rsid w:val="00F40B0D"/>
    <w:rsid w:val="00F43601"/>
    <w:rsid w:val="00F716F6"/>
    <w:rsid w:val="00F71D8E"/>
    <w:rsid w:val="00F847EE"/>
    <w:rsid w:val="00F84892"/>
    <w:rsid w:val="00F96782"/>
    <w:rsid w:val="00F96E92"/>
    <w:rsid w:val="00FA0130"/>
    <w:rsid w:val="00FA4D43"/>
    <w:rsid w:val="00FA5ADC"/>
    <w:rsid w:val="00FB56FF"/>
    <w:rsid w:val="00FB7DC2"/>
    <w:rsid w:val="00FC65D5"/>
    <w:rsid w:val="00FD074F"/>
    <w:rsid w:val="00FE0F5E"/>
    <w:rsid w:val="00FE415D"/>
    <w:rsid w:val="00FF377D"/>
    <w:rsid w:val="00FF396E"/>
    <w:rsid w:val="00FF4CBF"/>
    <w:rsid w:val="00FF6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DB44F"/>
  <w15:chartTrackingRefBased/>
  <w15:docId w15:val="{B0B6EF95-7BF4-437F-960C-DCFDFC10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DA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84DA3"/>
    <w:pPr>
      <w:keepNext/>
      <w:numPr>
        <w:numId w:val="1"/>
      </w:numP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4DA3"/>
    <w:rPr>
      <w:rFonts w:ascii="Times New Roman" w:eastAsia="Times New Roman" w:hAnsi="Times New Roman" w:cs="Times New Roman"/>
      <w:sz w:val="24"/>
      <w:szCs w:val="20"/>
      <w:u w:val="single"/>
    </w:rPr>
  </w:style>
  <w:style w:type="paragraph" w:styleId="Header">
    <w:name w:val="header"/>
    <w:basedOn w:val="Normal"/>
    <w:link w:val="HeaderChar"/>
    <w:rsid w:val="00584DA3"/>
    <w:pPr>
      <w:tabs>
        <w:tab w:val="center" w:pos="4320"/>
        <w:tab w:val="right" w:pos="8640"/>
      </w:tabs>
    </w:pPr>
  </w:style>
  <w:style w:type="character" w:customStyle="1" w:styleId="HeaderChar">
    <w:name w:val="Header Char"/>
    <w:basedOn w:val="DefaultParagraphFont"/>
    <w:link w:val="Header"/>
    <w:rsid w:val="00584DA3"/>
    <w:rPr>
      <w:rFonts w:ascii="Times New Roman" w:eastAsia="Times New Roman" w:hAnsi="Times New Roman" w:cs="Times New Roman"/>
      <w:sz w:val="24"/>
      <w:szCs w:val="20"/>
    </w:rPr>
  </w:style>
  <w:style w:type="paragraph" w:styleId="Footer">
    <w:name w:val="footer"/>
    <w:basedOn w:val="Normal"/>
    <w:link w:val="FooterChar"/>
    <w:rsid w:val="00584DA3"/>
    <w:pPr>
      <w:tabs>
        <w:tab w:val="center" w:pos="4320"/>
        <w:tab w:val="right" w:pos="8640"/>
      </w:tabs>
    </w:pPr>
  </w:style>
  <w:style w:type="character" w:customStyle="1" w:styleId="FooterChar">
    <w:name w:val="Footer Char"/>
    <w:basedOn w:val="DefaultParagraphFont"/>
    <w:link w:val="Footer"/>
    <w:rsid w:val="00584DA3"/>
    <w:rPr>
      <w:rFonts w:ascii="Times New Roman" w:eastAsia="Times New Roman" w:hAnsi="Times New Roman" w:cs="Times New Roman"/>
      <w:sz w:val="24"/>
      <w:szCs w:val="20"/>
    </w:rPr>
  </w:style>
  <w:style w:type="character" w:styleId="Hyperlink">
    <w:name w:val="Hyperlink"/>
    <w:basedOn w:val="DefaultParagraphFont"/>
    <w:rsid w:val="00584DA3"/>
    <w:rPr>
      <w:color w:val="0000FF"/>
      <w:u w:val="single"/>
    </w:rPr>
  </w:style>
  <w:style w:type="table" w:styleId="TableGrid">
    <w:name w:val="Table Grid"/>
    <w:basedOn w:val="TableNormal"/>
    <w:uiPriority w:val="39"/>
    <w:rsid w:val="00BC2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52A1F"/>
    <w:pPr>
      <w:spacing w:after="0" w:line="240" w:lineRule="auto"/>
    </w:pPr>
  </w:style>
  <w:style w:type="character" w:customStyle="1" w:styleId="NoSpacingChar">
    <w:name w:val="No Spacing Char"/>
    <w:basedOn w:val="DefaultParagraphFont"/>
    <w:link w:val="NoSpacing"/>
    <w:uiPriority w:val="1"/>
    <w:rsid w:val="00252A1F"/>
  </w:style>
  <w:style w:type="paragraph" w:styleId="BalloonText">
    <w:name w:val="Balloon Text"/>
    <w:basedOn w:val="Normal"/>
    <w:link w:val="BalloonTextChar"/>
    <w:uiPriority w:val="99"/>
    <w:semiHidden/>
    <w:unhideWhenUsed/>
    <w:rsid w:val="00BE1F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F6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B2C51"/>
    <w:rPr>
      <w:sz w:val="16"/>
      <w:szCs w:val="16"/>
    </w:rPr>
  </w:style>
  <w:style w:type="paragraph" w:styleId="CommentText">
    <w:name w:val="annotation text"/>
    <w:basedOn w:val="Normal"/>
    <w:link w:val="CommentTextChar"/>
    <w:uiPriority w:val="99"/>
    <w:semiHidden/>
    <w:unhideWhenUsed/>
    <w:rsid w:val="005B2C51"/>
    <w:rPr>
      <w:sz w:val="20"/>
    </w:rPr>
  </w:style>
  <w:style w:type="character" w:customStyle="1" w:styleId="CommentTextChar">
    <w:name w:val="Comment Text Char"/>
    <w:basedOn w:val="DefaultParagraphFont"/>
    <w:link w:val="CommentText"/>
    <w:uiPriority w:val="99"/>
    <w:semiHidden/>
    <w:rsid w:val="005B2C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2C51"/>
    <w:rPr>
      <w:b/>
      <w:bCs/>
    </w:rPr>
  </w:style>
  <w:style w:type="character" w:customStyle="1" w:styleId="CommentSubjectChar">
    <w:name w:val="Comment Subject Char"/>
    <w:basedOn w:val="CommentTextChar"/>
    <w:link w:val="CommentSubject"/>
    <w:uiPriority w:val="99"/>
    <w:semiHidden/>
    <w:rsid w:val="005B2C51"/>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BD2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5926">
      <w:bodyDiv w:val="1"/>
      <w:marLeft w:val="0"/>
      <w:marRight w:val="0"/>
      <w:marTop w:val="0"/>
      <w:marBottom w:val="0"/>
      <w:divBdr>
        <w:top w:val="none" w:sz="0" w:space="0" w:color="auto"/>
        <w:left w:val="none" w:sz="0" w:space="0" w:color="auto"/>
        <w:bottom w:val="none" w:sz="0" w:space="0" w:color="auto"/>
        <w:right w:val="none" w:sz="0" w:space="0" w:color="auto"/>
      </w:divBdr>
    </w:div>
    <w:div w:id="68428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ss@ewu.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ites.ewu.edu/policies/policies-and-procedures/wac-172-90-student-academic-integrity-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nside.ewu.edu/student-life/resources/holidays-and-religious-accommodations-reques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inside.ewu.edu/policies/"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side.ewu.edu/d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4FFBCCAD35F84A8A2602B411D35267" ma:contentTypeVersion="11" ma:contentTypeDescription="Create a new document." ma:contentTypeScope="" ma:versionID="017c708131ed071d5f5a66ab875e896b">
  <xsd:schema xmlns:xsd="http://www.w3.org/2001/XMLSchema" xmlns:xs="http://www.w3.org/2001/XMLSchema" xmlns:p="http://schemas.microsoft.com/office/2006/metadata/properties" xmlns:ns3="cd80349a-1e96-4d13-a315-f188ede15cbb" targetNamespace="http://schemas.microsoft.com/office/2006/metadata/properties" ma:root="true" ma:fieldsID="9012a478223e2666f0816de564419708" ns3:_="">
    <xsd:import namespace="cd80349a-1e96-4d13-a315-f188ede15c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0349a-1e96-4d13-a315-f188ede15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C0D79A-1D56-4413-B7D5-D8212FC57DD6}">
  <ds:schemaRefs>
    <ds:schemaRef ds:uri="http://schemas.microsoft.com/sharepoint/v3/contenttype/forms"/>
  </ds:schemaRefs>
</ds:datastoreItem>
</file>

<file path=customXml/itemProps2.xml><?xml version="1.0" encoding="utf-8"?>
<ds:datastoreItem xmlns:ds="http://schemas.openxmlformats.org/officeDocument/2006/customXml" ds:itemID="{6D17687E-A561-4ED9-8970-08E2751568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33E44C-ADA1-4CDD-95EB-F7745EAC8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0349a-1e96-4d13-a315-f188ede15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1980</Words>
  <Characters>11288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Melissa</dc:creator>
  <cp:keywords/>
  <dc:description/>
  <cp:lastModifiedBy>Angela Frye</cp:lastModifiedBy>
  <cp:revision>8</cp:revision>
  <cp:lastPrinted>2018-06-06T15:54:00Z</cp:lastPrinted>
  <dcterms:created xsi:type="dcterms:W3CDTF">2023-05-22T21:18:00Z</dcterms:created>
  <dcterms:modified xsi:type="dcterms:W3CDTF">2023-08-21T19:09:00Z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0x010100A14FFBCCAD35F84A8A2602B411D35267</vt:lpwstr>
  </property>
</Properties>
</file>